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36" w:rsidRPr="00326D03" w:rsidRDefault="00885736" w:rsidP="0088573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26D03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 w:rsidRPr="00326D03">
        <w:rPr>
          <w:rFonts w:ascii="Times New Roman" w:hAnsi="Times New Roman"/>
          <w:b/>
          <w:sz w:val="28"/>
          <w:szCs w:val="28"/>
        </w:rPr>
        <w:t xml:space="preserve"> с целью выяснения причин сложившейся ситуации</w:t>
      </w:r>
      <w:r w:rsidR="00B771EC">
        <w:rPr>
          <w:rFonts w:ascii="Times New Roman" w:hAnsi="Times New Roman"/>
          <w:b/>
          <w:sz w:val="28"/>
          <w:szCs w:val="28"/>
        </w:rPr>
        <w:t xml:space="preserve"> на 01.11.2016 года</w:t>
      </w:r>
    </w:p>
    <w:p w:rsidR="00885736" w:rsidRDefault="00885736" w:rsidP="0088573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26D03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6D03">
        <w:rPr>
          <w:rFonts w:ascii="Times New Roman" w:hAnsi="Times New Roman"/>
          <w:sz w:val="28"/>
          <w:szCs w:val="28"/>
        </w:rPr>
        <w:t xml:space="preserve">проводится с целью комплексного анализа ситуации в школе, выявления причин, которые затрудняют возможности повышения качества </w:t>
      </w:r>
      <w:r>
        <w:rPr>
          <w:rFonts w:ascii="Times New Roman" w:hAnsi="Times New Roman"/>
          <w:sz w:val="28"/>
          <w:szCs w:val="28"/>
        </w:rPr>
        <w:t>образования</w:t>
      </w:r>
      <w:r w:rsidRPr="00326D03">
        <w:rPr>
          <w:rFonts w:ascii="Times New Roman" w:hAnsi="Times New Roman"/>
          <w:sz w:val="28"/>
          <w:szCs w:val="28"/>
        </w:rPr>
        <w:t>, и определения путей выхода из сложившейся ситуации.</w:t>
      </w:r>
    </w:p>
    <w:p w:rsidR="00885736" w:rsidRPr="00FA647D" w:rsidRDefault="00885736" w:rsidP="0088573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МБОУ «СОШ № 1» г. Гурьевска</w:t>
      </w:r>
    </w:p>
    <w:p w:rsidR="00885736" w:rsidRPr="00FA647D" w:rsidRDefault="00885736" w:rsidP="008857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A647D">
        <w:rPr>
          <w:rFonts w:ascii="Times New Roman" w:hAnsi="Times New Roman"/>
          <w:b/>
          <w:sz w:val="28"/>
          <w:szCs w:val="28"/>
        </w:rPr>
        <w:t>Характеристика кадрового и управленческого состава:</w:t>
      </w:r>
    </w:p>
    <w:p w:rsidR="00885736" w:rsidRDefault="00885736" w:rsidP="008857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81"/>
        <w:gridCol w:w="1559"/>
        <w:gridCol w:w="1701"/>
      </w:tblGrid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1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от общего кол-ва педагогов</w:t>
            </w: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учителей, работающих в вашей образовательной организации</w:t>
            </w:r>
          </w:p>
        </w:tc>
        <w:tc>
          <w:tcPr>
            <w:tcW w:w="1559" w:type="dxa"/>
          </w:tcPr>
          <w:p w:rsidR="00885736" w:rsidRPr="00FD1455" w:rsidRDefault="0057230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885736" w:rsidRPr="00FD1455" w:rsidRDefault="00E16452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учителей, имеющих высшую квалификационную категорию</w:t>
            </w:r>
          </w:p>
        </w:tc>
        <w:tc>
          <w:tcPr>
            <w:tcW w:w="1559" w:type="dxa"/>
          </w:tcPr>
          <w:p w:rsidR="00885736" w:rsidRPr="00FD1455" w:rsidRDefault="00330C6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85736" w:rsidRPr="00FD1455" w:rsidRDefault="00E16452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учителей, имеющих первую квалификационную категорию</w:t>
            </w:r>
          </w:p>
        </w:tc>
        <w:tc>
          <w:tcPr>
            <w:tcW w:w="1559" w:type="dxa"/>
          </w:tcPr>
          <w:p w:rsidR="00885736" w:rsidRPr="00FD1455" w:rsidRDefault="00330C6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885736" w:rsidRPr="00FD1455" w:rsidRDefault="00E16452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учителей, достигших пенсионного возраста</w:t>
            </w:r>
          </w:p>
        </w:tc>
        <w:tc>
          <w:tcPr>
            <w:tcW w:w="1559" w:type="dxa"/>
          </w:tcPr>
          <w:p w:rsidR="00885736" w:rsidRPr="00FD1455" w:rsidRDefault="00330C6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85736" w:rsidRPr="00FD1455" w:rsidRDefault="00E16452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учителей до 30 лет</w:t>
            </w:r>
          </w:p>
        </w:tc>
        <w:tc>
          <w:tcPr>
            <w:tcW w:w="1559" w:type="dxa"/>
          </w:tcPr>
          <w:p w:rsidR="00885736" w:rsidRPr="00FD1455" w:rsidRDefault="00330C6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85736" w:rsidRPr="00FD1455" w:rsidRDefault="00E16452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учителей, имеющих педагогический стаж менее 3-х лет</w:t>
            </w:r>
          </w:p>
        </w:tc>
        <w:tc>
          <w:tcPr>
            <w:tcW w:w="1559" w:type="dxa"/>
          </w:tcPr>
          <w:p w:rsidR="00885736" w:rsidRPr="00FD1455" w:rsidRDefault="00330C6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нагрузка учителей математики, работающих в 9-х классах</w:t>
            </w:r>
          </w:p>
        </w:tc>
        <w:tc>
          <w:tcPr>
            <w:tcW w:w="1559" w:type="dxa"/>
          </w:tcPr>
          <w:p w:rsidR="00885736" w:rsidRPr="0020784D" w:rsidRDefault="0020784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нагрузка учителей математики, работающих в 11-х классах</w:t>
            </w:r>
          </w:p>
        </w:tc>
        <w:tc>
          <w:tcPr>
            <w:tcW w:w="1559" w:type="dxa"/>
          </w:tcPr>
          <w:p w:rsidR="00885736" w:rsidRPr="0020784D" w:rsidRDefault="0020784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нагрузка учителей русского языка, работающих в 9-х классах</w:t>
            </w:r>
          </w:p>
        </w:tc>
        <w:tc>
          <w:tcPr>
            <w:tcW w:w="1559" w:type="dxa"/>
          </w:tcPr>
          <w:p w:rsidR="00885736" w:rsidRPr="00FD1455" w:rsidRDefault="0020784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нагрузка учителей русского языка, работающих в 11-х классах</w:t>
            </w:r>
          </w:p>
        </w:tc>
        <w:tc>
          <w:tcPr>
            <w:tcW w:w="1559" w:type="dxa"/>
          </w:tcPr>
          <w:p w:rsidR="00885736" w:rsidRPr="00FD1455" w:rsidRDefault="0020784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руководителя образовательной организации</w:t>
            </w:r>
          </w:p>
        </w:tc>
        <w:tc>
          <w:tcPr>
            <w:tcW w:w="1559" w:type="dxa"/>
          </w:tcPr>
          <w:p w:rsidR="00885736" w:rsidRPr="00FD1455" w:rsidRDefault="00330C6D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Управленческий стаж руководителя образовательной организации</w:t>
            </w:r>
          </w:p>
        </w:tc>
        <w:tc>
          <w:tcPr>
            <w:tcW w:w="1559" w:type="dxa"/>
          </w:tcPr>
          <w:p w:rsidR="00885736" w:rsidRPr="00FD1455" w:rsidRDefault="00864C78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736" w:rsidRPr="00FD1455" w:rsidTr="00885736">
        <w:tc>
          <w:tcPr>
            <w:tcW w:w="675" w:type="dxa"/>
            <w:vAlign w:val="center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заместителя директора, отвечающего за ГИА</w:t>
            </w:r>
          </w:p>
        </w:tc>
        <w:tc>
          <w:tcPr>
            <w:tcW w:w="1559" w:type="dxa"/>
          </w:tcPr>
          <w:p w:rsidR="00885736" w:rsidRPr="00FD1455" w:rsidRDefault="00864C78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885736" w:rsidRPr="00FD1455" w:rsidRDefault="00885736" w:rsidP="00885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5736" w:rsidRDefault="00885736" w:rsidP="00885736">
      <w:pPr>
        <w:rPr>
          <w:rFonts w:ascii="Times New Roman" w:hAnsi="Times New Roman"/>
          <w:sz w:val="28"/>
          <w:szCs w:val="28"/>
        </w:rPr>
      </w:pPr>
    </w:p>
    <w:p w:rsidR="00885736" w:rsidRDefault="00885736" w:rsidP="008857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управленческой модели школы (сколько заместителей директоров в ОО, как распределяется их функционал)</w:t>
      </w:r>
    </w:p>
    <w:p w:rsidR="00885736" w:rsidRPr="006856E4" w:rsidRDefault="006856E4" w:rsidP="006856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56E4">
        <w:rPr>
          <w:rFonts w:ascii="Times New Roman" w:hAnsi="Times New Roman"/>
          <w:sz w:val="28"/>
          <w:szCs w:val="28"/>
          <w:u w:val="single"/>
        </w:rPr>
        <w:t>Директор – общее руководство</w:t>
      </w:r>
    </w:p>
    <w:p w:rsidR="006856E4" w:rsidRPr="006856E4" w:rsidRDefault="006856E4" w:rsidP="006856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56E4">
        <w:rPr>
          <w:rFonts w:ascii="Times New Roman" w:hAnsi="Times New Roman"/>
          <w:sz w:val="28"/>
          <w:szCs w:val="28"/>
          <w:u w:val="single"/>
        </w:rPr>
        <w:t>Заместитель директора по учебной работе – организация учебного процесса</w:t>
      </w:r>
    </w:p>
    <w:p w:rsidR="006856E4" w:rsidRPr="006856E4" w:rsidRDefault="006856E4" w:rsidP="006856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56E4">
        <w:rPr>
          <w:rFonts w:ascii="Times New Roman" w:hAnsi="Times New Roman"/>
          <w:sz w:val="28"/>
          <w:szCs w:val="28"/>
          <w:u w:val="single"/>
        </w:rPr>
        <w:t>Заместитель директора по воспитательной работе – организация воспитательной работы</w:t>
      </w:r>
    </w:p>
    <w:p w:rsidR="006856E4" w:rsidRDefault="006856E4" w:rsidP="00885736">
      <w:pPr>
        <w:spacing w:after="0"/>
        <w:rPr>
          <w:rFonts w:ascii="Times New Roman" w:hAnsi="Times New Roman"/>
          <w:sz w:val="28"/>
          <w:szCs w:val="28"/>
        </w:rPr>
      </w:pPr>
    </w:p>
    <w:p w:rsidR="00705D1D" w:rsidRDefault="00885736" w:rsidP="00B626DA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E26FE">
        <w:rPr>
          <w:rFonts w:ascii="Times New Roman" w:hAnsi="Times New Roman"/>
          <w:sz w:val="28"/>
          <w:szCs w:val="28"/>
        </w:rPr>
        <w:t>Проблематика и выводы из полученных данных</w:t>
      </w:r>
      <w:r w:rsidR="006856E4">
        <w:rPr>
          <w:rFonts w:ascii="Times New Roman" w:hAnsi="Times New Roman"/>
          <w:sz w:val="28"/>
          <w:szCs w:val="28"/>
        </w:rPr>
        <w:t xml:space="preserve">: </w:t>
      </w:r>
      <w:r w:rsidR="006856E4" w:rsidRPr="006856E4">
        <w:rPr>
          <w:rFonts w:ascii="Times New Roman" w:hAnsi="Times New Roman"/>
          <w:sz w:val="28"/>
          <w:szCs w:val="28"/>
          <w:u w:val="single"/>
        </w:rPr>
        <w:t>Система НСОТ не позволяет ввести в штат заместителя директора по начальной школе (при количестве учащихся</w:t>
      </w:r>
      <w:r w:rsidR="006856E4">
        <w:rPr>
          <w:rFonts w:ascii="Times New Roman" w:hAnsi="Times New Roman"/>
          <w:sz w:val="28"/>
          <w:szCs w:val="28"/>
        </w:rPr>
        <w:t xml:space="preserve"> </w:t>
      </w:r>
      <w:r w:rsidR="006856E4" w:rsidRPr="006856E4">
        <w:rPr>
          <w:rFonts w:ascii="Times New Roman" w:hAnsi="Times New Roman"/>
          <w:sz w:val="28"/>
          <w:szCs w:val="28"/>
          <w:u w:val="single"/>
        </w:rPr>
        <w:t xml:space="preserve">начальной школы 428 человек) и заместителя директора по научной работе (или </w:t>
      </w:r>
      <w:r w:rsidR="00B626DA" w:rsidRPr="006856E4">
        <w:rPr>
          <w:rFonts w:ascii="Times New Roman" w:hAnsi="Times New Roman"/>
          <w:sz w:val="28"/>
          <w:szCs w:val="28"/>
          <w:u w:val="single"/>
        </w:rPr>
        <w:lastRenderedPageBreak/>
        <w:t>методиста)</w:t>
      </w:r>
      <w:r w:rsidR="00B626DA">
        <w:rPr>
          <w:rFonts w:ascii="Times New Roman" w:hAnsi="Times New Roman"/>
          <w:sz w:val="28"/>
          <w:szCs w:val="28"/>
          <w:u w:val="single"/>
        </w:rPr>
        <w:t>.</w:t>
      </w:r>
      <w:r w:rsidR="00B626DA" w:rsidRPr="00231308">
        <w:rPr>
          <w:rFonts w:ascii="Times New Roman" w:hAnsi="Times New Roman"/>
          <w:sz w:val="28"/>
          <w:szCs w:val="28"/>
          <w:u w:val="single"/>
        </w:rPr>
        <w:t xml:space="preserve"> Данный функционал распределяется между членами коллектива в виде разовых поручений  или дополнительной нагрузк</w:t>
      </w:r>
      <w:r w:rsidR="00B626DA">
        <w:rPr>
          <w:rFonts w:ascii="Times New Roman" w:hAnsi="Times New Roman"/>
          <w:sz w:val="28"/>
          <w:szCs w:val="28"/>
          <w:u w:val="single"/>
        </w:rPr>
        <w:t>и</w:t>
      </w:r>
      <w:r w:rsidR="00B626DA" w:rsidRPr="00231308">
        <w:rPr>
          <w:rFonts w:ascii="Times New Roman" w:hAnsi="Times New Roman"/>
          <w:sz w:val="28"/>
          <w:szCs w:val="28"/>
          <w:u w:val="single"/>
        </w:rPr>
        <w:t xml:space="preserve"> (например, руководство МО по предмету, ответственный за введение ФГОС в начальной школе</w:t>
      </w:r>
      <w:r w:rsidR="00B626DA">
        <w:rPr>
          <w:rFonts w:ascii="Times New Roman" w:hAnsi="Times New Roman"/>
          <w:sz w:val="28"/>
          <w:szCs w:val="28"/>
          <w:u w:val="single"/>
        </w:rPr>
        <w:t xml:space="preserve"> и т.д.</w:t>
      </w:r>
      <w:r w:rsidR="00B626DA" w:rsidRPr="00231308">
        <w:rPr>
          <w:rFonts w:ascii="Times New Roman" w:hAnsi="Times New Roman"/>
          <w:sz w:val="28"/>
          <w:szCs w:val="28"/>
          <w:u w:val="single"/>
        </w:rPr>
        <w:t xml:space="preserve">), что не позволяет планомерно и систематично выстроить работу по </w:t>
      </w:r>
      <w:proofErr w:type="spellStart"/>
      <w:r w:rsidR="00B626DA" w:rsidRPr="00231308">
        <w:rPr>
          <w:rFonts w:ascii="Times New Roman" w:hAnsi="Times New Roman"/>
          <w:sz w:val="28"/>
          <w:szCs w:val="28"/>
          <w:u w:val="single"/>
        </w:rPr>
        <w:t>внутришкольному</w:t>
      </w:r>
      <w:proofErr w:type="spellEnd"/>
      <w:r w:rsidR="00B626DA" w:rsidRPr="0023130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B626DA" w:rsidRPr="00231308">
        <w:rPr>
          <w:rFonts w:ascii="Times New Roman" w:hAnsi="Times New Roman"/>
          <w:sz w:val="28"/>
          <w:szCs w:val="28"/>
          <w:u w:val="single"/>
        </w:rPr>
        <w:t>контролю за</w:t>
      </w:r>
      <w:proofErr w:type="gramEnd"/>
      <w:r w:rsidR="00B626DA" w:rsidRPr="00231308">
        <w:rPr>
          <w:rFonts w:ascii="Times New Roman" w:hAnsi="Times New Roman"/>
          <w:sz w:val="28"/>
          <w:szCs w:val="28"/>
          <w:u w:val="single"/>
        </w:rPr>
        <w:t xml:space="preserve"> деятельностью начальной школы</w:t>
      </w:r>
      <w:r w:rsidR="00B626D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626DA" w:rsidRPr="00231308">
        <w:rPr>
          <w:rFonts w:ascii="Times New Roman" w:hAnsi="Times New Roman"/>
          <w:sz w:val="28"/>
          <w:szCs w:val="28"/>
          <w:u w:val="single"/>
        </w:rPr>
        <w:t xml:space="preserve"> методическую работу.</w:t>
      </w:r>
      <w:r w:rsidR="00474109">
        <w:rPr>
          <w:rFonts w:ascii="Times New Roman" w:hAnsi="Times New Roman"/>
          <w:sz w:val="28"/>
          <w:szCs w:val="28"/>
          <w:u w:val="single"/>
        </w:rPr>
        <w:t xml:space="preserve"> Более 60% работы администрации уходит на составление ответов, справок и т.п. документации, как правило, не связанной с качеством управления.</w:t>
      </w:r>
    </w:p>
    <w:p w:rsidR="00885736" w:rsidRPr="00B626DA" w:rsidRDefault="00885736" w:rsidP="00B626DA">
      <w:pPr>
        <w:spacing w:after="0"/>
        <w:rPr>
          <w:rFonts w:ascii="Times New Roman" w:hAnsi="Times New Roman"/>
          <w:sz w:val="28"/>
          <w:szCs w:val="28"/>
        </w:rPr>
      </w:pPr>
      <w:r w:rsidRPr="00FA647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47D">
        <w:rPr>
          <w:rFonts w:ascii="Times New Roman" w:hAnsi="Times New Roman"/>
          <w:b/>
          <w:sz w:val="28"/>
          <w:szCs w:val="28"/>
        </w:rPr>
        <w:t>Характеристика контингента обучающихся и их семей</w:t>
      </w:r>
    </w:p>
    <w:p w:rsidR="00A725E5" w:rsidRPr="00705D1D" w:rsidRDefault="00A725E5" w:rsidP="0088573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05D1D">
        <w:rPr>
          <w:rFonts w:ascii="Times New Roman" w:hAnsi="Times New Roman"/>
          <w:sz w:val="28"/>
          <w:szCs w:val="28"/>
        </w:rPr>
        <w:t>Общее количество обучающихся на 01.11.2016 г. - 847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6735"/>
        <w:gridCol w:w="1276"/>
        <w:gridCol w:w="1667"/>
      </w:tblGrid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885736" w:rsidRPr="00FD1455" w:rsidRDefault="00885736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учеников</w:t>
            </w:r>
          </w:p>
        </w:tc>
        <w:tc>
          <w:tcPr>
            <w:tcW w:w="1667" w:type="dxa"/>
            <w:vAlign w:val="center"/>
          </w:tcPr>
          <w:p w:rsidR="00885736" w:rsidRPr="00FD1455" w:rsidRDefault="00885736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от общего кол-ва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уч-ся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с ограниченными возможностями здоровья, в том числе, по программам для учащихся с задержкой психического развития и с умственной отсталостью</w:t>
            </w:r>
            <w:proofErr w:type="gramEnd"/>
          </w:p>
        </w:tc>
        <w:tc>
          <w:tcPr>
            <w:tcW w:w="1276" w:type="dxa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являющихся детьми-инвалидами</w:t>
            </w:r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состоящих на </w:t>
            </w:r>
            <w:proofErr w:type="spell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учете </w:t>
            </w:r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состоящих на учете в ПДН (подразделении  по делам несовершеннолетних) органов внутренних дел</w:t>
            </w:r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состоящих на учете в КДН и ЗП (комиссии по делам несовершеннолетних и защите их прав)</w:t>
            </w:r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воспитывающихся в многодетных семьях</w:t>
            </w:r>
            <w:proofErr w:type="gramEnd"/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воспитывающихся в неполных семьях</w:t>
            </w:r>
            <w:proofErr w:type="gramEnd"/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обучающихся, воспитывающихся в семьях, где работают оба родителя </w:t>
            </w:r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воспитывающихся в семьях, где оба родителя являются безработными</w:t>
            </w:r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воспитывающихся в семьях, где один родитель является безработным</w:t>
            </w:r>
            <w:proofErr w:type="gramEnd"/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воспитывающихся в семьях, где родители (один родитель) являются инвалидами</w:t>
            </w:r>
            <w:proofErr w:type="gramEnd"/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воспитывающихся в семьях, где оба родителя имеют высшее образование</w:t>
            </w:r>
          </w:p>
        </w:tc>
        <w:tc>
          <w:tcPr>
            <w:tcW w:w="1276" w:type="dxa"/>
          </w:tcPr>
          <w:p w:rsidR="00885736" w:rsidRPr="00FD1455" w:rsidRDefault="00C17EC8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C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vAlign w:val="center"/>
          </w:tcPr>
          <w:p w:rsidR="00885736" w:rsidRPr="00FD1455" w:rsidRDefault="00C17EC8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воспитывающихся в семьях, где один родитель имеет высшее образование</w:t>
            </w:r>
            <w:proofErr w:type="gramEnd"/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проживающих в благоустроенных квартирах</w:t>
            </w:r>
            <w:proofErr w:type="gramEnd"/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для которых русский язык не является родным</w:t>
            </w:r>
          </w:p>
        </w:tc>
        <w:tc>
          <w:tcPr>
            <w:tcW w:w="1276" w:type="dxa"/>
          </w:tcPr>
          <w:p w:rsidR="00885736" w:rsidRPr="00FD1455" w:rsidRDefault="00231308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7" w:type="dxa"/>
            <w:vAlign w:val="center"/>
          </w:tcPr>
          <w:p w:rsidR="00885736" w:rsidRPr="00FD1455" w:rsidRDefault="00A66B60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чья семья сменила место жительства/страну или регион</w:t>
            </w:r>
          </w:p>
        </w:tc>
        <w:tc>
          <w:tcPr>
            <w:tcW w:w="1276" w:type="dxa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85736" w:rsidRPr="00FD1455" w:rsidTr="00885736">
        <w:trPr>
          <w:trHeight w:val="510"/>
        </w:trPr>
        <w:tc>
          <w:tcPr>
            <w:tcW w:w="744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35" w:type="dxa"/>
            <w:vAlign w:val="center"/>
          </w:tcPr>
          <w:p w:rsidR="00885736" w:rsidRPr="00FD1455" w:rsidRDefault="00885736" w:rsidP="00885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чья семья относится к категории «малообеспеченных»</w:t>
            </w:r>
          </w:p>
        </w:tc>
        <w:tc>
          <w:tcPr>
            <w:tcW w:w="1276" w:type="dxa"/>
          </w:tcPr>
          <w:p w:rsidR="00885736" w:rsidRPr="00FD1455" w:rsidRDefault="001C15B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67" w:type="dxa"/>
            <w:vAlign w:val="center"/>
          </w:tcPr>
          <w:p w:rsidR="00885736" w:rsidRPr="00FD1455" w:rsidRDefault="00CC77CC" w:rsidP="001C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885736" w:rsidRDefault="00885736" w:rsidP="00885736">
      <w:pPr>
        <w:spacing w:after="0"/>
        <w:rPr>
          <w:rFonts w:ascii="Times New Roman" w:hAnsi="Times New Roman"/>
          <w:sz w:val="28"/>
          <w:szCs w:val="28"/>
        </w:rPr>
      </w:pPr>
    </w:p>
    <w:p w:rsidR="00885736" w:rsidRDefault="00885736" w:rsidP="00025B5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725E5">
        <w:rPr>
          <w:rFonts w:ascii="Times New Roman" w:hAnsi="Times New Roman"/>
          <w:sz w:val="28"/>
          <w:szCs w:val="28"/>
        </w:rPr>
        <w:t>Проблематика и выводы из полученных данных</w:t>
      </w:r>
      <w:r w:rsidR="00025B5C" w:rsidRPr="00A725E5">
        <w:rPr>
          <w:rFonts w:ascii="Times New Roman" w:hAnsi="Times New Roman"/>
          <w:sz w:val="28"/>
          <w:szCs w:val="28"/>
          <w:u w:val="single"/>
        </w:rPr>
        <w:t xml:space="preserve">: в школе из года в год обучается большое количество учащихся с ОВЗ, для которых </w:t>
      </w:r>
      <w:proofErr w:type="gramStart"/>
      <w:r w:rsidR="00025B5C" w:rsidRPr="00A725E5">
        <w:rPr>
          <w:rFonts w:ascii="Times New Roman" w:hAnsi="Times New Roman"/>
          <w:sz w:val="28"/>
          <w:szCs w:val="28"/>
          <w:u w:val="single"/>
        </w:rPr>
        <w:t>в следствие</w:t>
      </w:r>
      <w:proofErr w:type="gramEnd"/>
      <w:r w:rsidR="00025B5C" w:rsidRPr="00A725E5">
        <w:rPr>
          <w:rFonts w:ascii="Times New Roman" w:hAnsi="Times New Roman"/>
          <w:sz w:val="28"/>
          <w:szCs w:val="28"/>
          <w:u w:val="single"/>
        </w:rPr>
        <w:t xml:space="preserve"> переполненности школы (при плановом количестве учащихся 350 – обучается 848</w:t>
      </w:r>
      <w:r w:rsidR="00414C31" w:rsidRPr="00A725E5">
        <w:rPr>
          <w:rFonts w:ascii="Times New Roman" w:hAnsi="Times New Roman"/>
          <w:sz w:val="28"/>
          <w:szCs w:val="28"/>
          <w:u w:val="single"/>
        </w:rPr>
        <w:t>, наполняемость классов</w:t>
      </w:r>
      <w:r w:rsidR="00A725E5" w:rsidRPr="00A725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4C31" w:rsidRPr="00A725E5">
        <w:rPr>
          <w:rFonts w:ascii="Times New Roman" w:hAnsi="Times New Roman"/>
          <w:sz w:val="28"/>
          <w:szCs w:val="28"/>
          <w:u w:val="single"/>
        </w:rPr>
        <w:t>32-33 учащихся ) невозможно обеспечить соблюдение требований</w:t>
      </w:r>
      <w:r w:rsidR="00907DCA">
        <w:rPr>
          <w:rFonts w:ascii="Times New Roman" w:hAnsi="Times New Roman"/>
          <w:sz w:val="28"/>
          <w:szCs w:val="28"/>
          <w:u w:val="single"/>
        </w:rPr>
        <w:t xml:space="preserve"> инклюзивного обучения, что значительно затрудняет обучение как учащихся с ЗПР, так и остальных учащихся (например при соотношении 11 с ЗПР и </w:t>
      </w:r>
      <w:proofErr w:type="gramStart"/>
      <w:r w:rsidR="00907DCA">
        <w:rPr>
          <w:rFonts w:ascii="Times New Roman" w:hAnsi="Times New Roman"/>
          <w:sz w:val="28"/>
          <w:szCs w:val="28"/>
          <w:u w:val="single"/>
        </w:rPr>
        <w:t>21 по общеобразовательной программе при количестве учащихся в классе – 32, как в 9а текущего года)</w:t>
      </w:r>
      <w:r w:rsidR="004154E3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4154E3" w:rsidRPr="00CB1972" w:rsidRDefault="004154E3" w:rsidP="00025B5C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B1972">
        <w:rPr>
          <w:rFonts w:ascii="Times New Roman" w:hAnsi="Times New Roman"/>
          <w:sz w:val="28"/>
          <w:szCs w:val="28"/>
          <w:u w:val="single"/>
        </w:rPr>
        <w:t>Следуя из того</w:t>
      </w:r>
      <w:proofErr w:type="gramStart"/>
      <w:r w:rsidRPr="00CB1972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 w:rsidRPr="00CB1972">
        <w:rPr>
          <w:rFonts w:ascii="Times New Roman" w:hAnsi="Times New Roman"/>
          <w:sz w:val="28"/>
          <w:szCs w:val="28"/>
          <w:u w:val="single"/>
        </w:rPr>
        <w:t xml:space="preserve"> что в МБОУ «СОШ №1» г. Гурьевска 143</w:t>
      </w:r>
      <w:r w:rsidR="00C17EC8" w:rsidRPr="00CB1972">
        <w:rPr>
          <w:rFonts w:ascii="Times New Roman" w:hAnsi="Times New Roman"/>
          <w:sz w:val="28"/>
          <w:szCs w:val="28"/>
          <w:u w:val="single"/>
        </w:rPr>
        <w:t xml:space="preserve"> (17%)</w:t>
      </w:r>
      <w:r w:rsidRPr="00CB1972">
        <w:rPr>
          <w:rFonts w:ascii="Times New Roman" w:hAnsi="Times New Roman"/>
          <w:sz w:val="28"/>
          <w:szCs w:val="28"/>
          <w:u w:val="single"/>
        </w:rPr>
        <w:t xml:space="preserve"> семьи является </w:t>
      </w:r>
      <w:proofErr w:type="spellStart"/>
      <w:r w:rsidRPr="00CB1972">
        <w:rPr>
          <w:rFonts w:ascii="Times New Roman" w:hAnsi="Times New Roman"/>
          <w:sz w:val="28"/>
          <w:szCs w:val="28"/>
          <w:u w:val="single"/>
        </w:rPr>
        <w:t>неполными,эти</w:t>
      </w:r>
      <w:proofErr w:type="spellEnd"/>
      <w:r w:rsidRPr="00CB1972">
        <w:rPr>
          <w:rFonts w:ascii="Times New Roman" w:hAnsi="Times New Roman"/>
          <w:sz w:val="28"/>
          <w:szCs w:val="28"/>
          <w:u w:val="single"/>
        </w:rPr>
        <w:t xml:space="preserve"> семьи не вошли в число, где оба родителя с высшим образованием.</w:t>
      </w:r>
      <w:r w:rsidR="00C17EC8" w:rsidRPr="00CB1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EC8" w:rsidRPr="00CB1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Число обучающихся, воспитывающихся в семьях, где оба родителя имеют высшее образование-142(17%), а число обучающихся, воспитывающихся в семьях, где один родитель имеет высшее образование-212 (25%).</w:t>
      </w:r>
      <w:r w:rsidR="007C6E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C17EC8" w:rsidRPr="00CB1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 этого следует, что 41% обучающихся воспитываются в семьях, где оба родителя имеют среднее профессиональное  образование.</w:t>
      </w:r>
      <w:r w:rsidR="004741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Целенаправленности семьи на получение качественного образования нет, т.к. родители не имеют примера, когда наличие образования дало какие – либо преимущества в поиске работы, размере получаемой заработной платы.</w:t>
      </w:r>
    </w:p>
    <w:p w:rsidR="00885736" w:rsidRPr="00CB1972" w:rsidRDefault="00CB1972" w:rsidP="00885736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B1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Число обучающихся, чья семья относится к категории «малообеспеченных» растет с каждым годом. По данным на октябрь 2016 года в МБОУ «СОШ №1» г</w:t>
      </w:r>
      <w:proofErr w:type="gramStart"/>
      <w:r w:rsidRPr="00CB1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.Г</w:t>
      </w:r>
      <w:proofErr w:type="gramEnd"/>
      <w:r w:rsidRPr="00CB1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урьевска 277 семей ,которые относятся к категории «малообеспеченных».</w:t>
      </w:r>
      <w:r w:rsidR="004741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Четверть семей проживает в малоприспособленном жилье без ремонта, наличия элементарных услуг. Интернет есть только в г. Гурьевске, в прилегающих поселках, на окраине г. </w:t>
      </w:r>
      <w:proofErr w:type="gramStart"/>
      <w:r w:rsidR="004741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Гурьевска</w:t>
      </w:r>
      <w:proofErr w:type="gramEnd"/>
      <w:r w:rsidR="004741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как правило, загружаются общие страницы, документы не открываются.</w:t>
      </w:r>
      <w:r w:rsidR="00AF6F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AF6F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Приезжие из республик СНГ плохо владеют русским языком, ограничены разговорным. </w:t>
      </w:r>
      <w:proofErr w:type="gramEnd"/>
      <w:r w:rsidR="00AF6F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Русский язык изучали факультативно, такие предметы как обществознание, история России, всеобщая история, география и другие, изучали в рамках своей страны.</w:t>
      </w:r>
    </w:p>
    <w:p w:rsidR="00885736" w:rsidRPr="00CB1972" w:rsidRDefault="00885736" w:rsidP="0088573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85736" w:rsidRPr="00FA647D" w:rsidRDefault="00885736" w:rsidP="0088573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FA647D">
        <w:rPr>
          <w:rFonts w:ascii="Times New Roman" w:hAnsi="Times New Roman"/>
          <w:b/>
          <w:sz w:val="28"/>
          <w:szCs w:val="28"/>
        </w:rPr>
        <w:t>4. Характеристика ресурсов образовательной организации</w:t>
      </w:r>
    </w:p>
    <w:p w:rsidR="00885736" w:rsidRDefault="00885736" w:rsidP="008857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Соответствие сайта требованиям законодательства РФ (укажите текущие проблемы и меры по их устранению)</w:t>
      </w:r>
      <w:r w:rsidR="003A62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6277" w:rsidRPr="003A6277">
        <w:rPr>
          <w:rFonts w:ascii="Times New Roman" w:hAnsi="Times New Roman"/>
          <w:sz w:val="28"/>
          <w:szCs w:val="28"/>
        </w:rPr>
        <w:t xml:space="preserve">В целом сайт соответствует требованиям, </w:t>
      </w:r>
      <w:proofErr w:type="spellStart"/>
      <w:r w:rsidR="003A6277" w:rsidRPr="003A6277">
        <w:rPr>
          <w:rFonts w:ascii="Times New Roman" w:hAnsi="Times New Roman"/>
          <w:sz w:val="28"/>
          <w:szCs w:val="28"/>
        </w:rPr>
        <w:t>Рособрандзором</w:t>
      </w:r>
      <w:proofErr w:type="spellEnd"/>
      <w:r w:rsidR="003A6277" w:rsidRPr="003A6277">
        <w:rPr>
          <w:rFonts w:ascii="Times New Roman" w:hAnsi="Times New Roman"/>
          <w:sz w:val="28"/>
          <w:szCs w:val="28"/>
        </w:rPr>
        <w:t xml:space="preserve"> был проведен мониторинг обеспечения требований информационной открытости образовательных </w:t>
      </w:r>
      <w:proofErr w:type="gramStart"/>
      <w:r w:rsidR="003A6277" w:rsidRPr="003A6277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3A6277" w:rsidRPr="003A6277">
        <w:rPr>
          <w:rFonts w:ascii="Times New Roman" w:hAnsi="Times New Roman"/>
          <w:sz w:val="28"/>
          <w:szCs w:val="28"/>
        </w:rPr>
        <w:t xml:space="preserve"> в результате которого были сделаны замечания, перечисленные в приказе </w:t>
      </w:r>
      <w:proofErr w:type="spellStart"/>
      <w:r w:rsidR="003A6277" w:rsidRPr="003A6277">
        <w:rPr>
          <w:rFonts w:ascii="Times New Roman" w:hAnsi="Times New Roman"/>
          <w:sz w:val="28"/>
          <w:szCs w:val="28"/>
        </w:rPr>
        <w:t>Минобра</w:t>
      </w:r>
      <w:proofErr w:type="spellEnd"/>
      <w:r w:rsidR="003A6277" w:rsidRPr="003A6277">
        <w:rPr>
          <w:rFonts w:ascii="Times New Roman" w:hAnsi="Times New Roman"/>
          <w:sz w:val="28"/>
          <w:szCs w:val="28"/>
        </w:rPr>
        <w:t xml:space="preserve"> КО № 1086/1 от </w:t>
      </w:r>
      <w:r w:rsidR="003A6277">
        <w:rPr>
          <w:rFonts w:ascii="Times New Roman" w:hAnsi="Times New Roman"/>
          <w:sz w:val="28"/>
          <w:szCs w:val="28"/>
        </w:rPr>
        <w:t>0</w:t>
      </w:r>
      <w:r w:rsidR="003A6277" w:rsidRPr="003A6277">
        <w:rPr>
          <w:rFonts w:ascii="Times New Roman" w:hAnsi="Times New Roman"/>
          <w:sz w:val="28"/>
          <w:szCs w:val="28"/>
        </w:rPr>
        <w:t>3.10.2016 г. На данный момент ведется устранение указанных замечаний.</w:t>
      </w:r>
    </w:p>
    <w:p w:rsidR="00885736" w:rsidRDefault="00885736" w:rsidP="008857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Дополнительное образование в образовательной организации (укажите количество кружков, секций, опишите направления, реализуемые в ОО)</w:t>
      </w:r>
    </w:p>
    <w:p w:rsidR="00F53B1A" w:rsidRPr="000A4288" w:rsidRDefault="00F53B1A" w:rsidP="00F53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288">
        <w:rPr>
          <w:rFonts w:ascii="Times New Roman" w:hAnsi="Times New Roman"/>
          <w:b/>
          <w:sz w:val="28"/>
          <w:szCs w:val="28"/>
        </w:rPr>
        <w:lastRenderedPageBreak/>
        <w:t>План внеурочной деятельности МБОУ «СОШ № 1» г. Гурьевска</w:t>
      </w:r>
    </w:p>
    <w:p w:rsidR="00F53B1A" w:rsidRPr="00F53B1A" w:rsidRDefault="00F53B1A" w:rsidP="00F53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B1A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F53B1A" w:rsidRPr="00F53B1A" w:rsidRDefault="00F53B1A" w:rsidP="00F53B1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C09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ФГОС 1-4 классы</w:t>
      </w:r>
    </w:p>
    <w:tbl>
      <w:tblPr>
        <w:tblpPr w:leftFromText="180" w:rightFromText="180" w:bottomFromText="200" w:vertAnchor="text" w:horzAnchor="margin" w:tblpXSpec="center" w:tblpY="435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9"/>
        <w:gridCol w:w="2796"/>
        <w:gridCol w:w="845"/>
        <w:gridCol w:w="6"/>
        <w:gridCol w:w="839"/>
        <w:gridCol w:w="11"/>
        <w:gridCol w:w="851"/>
        <w:gridCol w:w="851"/>
      </w:tblGrid>
      <w:tr w:rsidR="00F53B1A" w:rsidRPr="00F53B1A" w:rsidTr="00F53B1A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53B1A" w:rsidRPr="00F53B1A" w:rsidTr="00F53B1A">
        <w:trPr>
          <w:trHeight w:val="455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3B1A" w:rsidRPr="00F53B1A" w:rsidTr="00F53B1A">
        <w:trPr>
          <w:trHeight w:val="355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«Оригами»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403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«Волшебная бумага»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407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«Умелые ручки»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434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470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55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42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559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3B1A" w:rsidRPr="00F53B1A" w:rsidTr="00F53B1A">
        <w:trPr>
          <w:trHeight w:val="516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39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283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51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«Занимательная экология»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61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«Экологический калейдоскоп»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277" w:rsidRDefault="003A6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53B1A" w:rsidRPr="00F53B1A" w:rsidRDefault="00F53B1A" w:rsidP="00F53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B1A"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 МБОУ «СОШ № 1» г. Гурьевска</w:t>
      </w:r>
    </w:p>
    <w:p w:rsidR="00F53B1A" w:rsidRPr="006C09DC" w:rsidRDefault="00F53B1A" w:rsidP="00F53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B1A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F53B1A" w:rsidRPr="006C09DC" w:rsidRDefault="00F53B1A" w:rsidP="00F53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9DC">
        <w:rPr>
          <w:rFonts w:ascii="Times New Roman" w:hAnsi="Times New Roman"/>
          <w:b/>
          <w:sz w:val="24"/>
          <w:szCs w:val="24"/>
        </w:rPr>
        <w:t>ФГОС 5-6 классы</w:t>
      </w:r>
    </w:p>
    <w:p w:rsidR="00F53B1A" w:rsidRPr="00F53B1A" w:rsidRDefault="00F53B1A" w:rsidP="00F53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B1A" w:rsidRPr="00F53B1A" w:rsidRDefault="00F53B1A" w:rsidP="00F53B1A">
      <w:pPr>
        <w:spacing w:after="0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3509"/>
        <w:gridCol w:w="709"/>
        <w:gridCol w:w="709"/>
        <w:gridCol w:w="708"/>
        <w:gridCol w:w="709"/>
        <w:gridCol w:w="709"/>
      </w:tblGrid>
      <w:tr w:rsidR="00F53B1A" w:rsidRPr="00F53B1A" w:rsidTr="00F53B1A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53B1A" w:rsidRPr="00F53B1A" w:rsidTr="00F53B1A">
        <w:trPr>
          <w:trHeight w:val="45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3B1A" w:rsidRPr="00F53B1A" w:rsidTr="00F53B1A">
        <w:trPr>
          <w:trHeight w:val="37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«Хор»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46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«Познаю мир через книгу»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B1A" w:rsidRPr="00F53B1A" w:rsidTr="00F53B1A">
        <w:trPr>
          <w:trHeight w:val="44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«Давайте жить дружно»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40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Экодесант</w:t>
            </w:r>
            <w:proofErr w:type="spellEnd"/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46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«Родина начинается  с семьи»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B1A" w:rsidRPr="00F53B1A" w:rsidTr="00F53B1A">
        <w:trPr>
          <w:trHeight w:val="44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«Этика»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46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52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Туристическо-краеведческая «Виктория»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1A" w:rsidRPr="00F53B1A" w:rsidTr="00F53B1A">
        <w:trPr>
          <w:trHeight w:val="3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1A" w:rsidRPr="00F53B1A" w:rsidRDefault="00F53B1A" w:rsidP="00F53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«Спорт-это модно!»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B1A" w:rsidRPr="00F53B1A" w:rsidTr="00F53B1A">
        <w:trPr>
          <w:trHeight w:val="61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«Служу Отечеству пером»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1A" w:rsidRPr="00F53B1A" w:rsidRDefault="00F53B1A" w:rsidP="00F5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P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09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Объединения  дополнительного образования</w:t>
      </w:r>
    </w:p>
    <w:p w:rsidR="00F53B1A" w:rsidRPr="006C09DC" w:rsidRDefault="006C09DC" w:rsidP="006C09D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09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спортивной направленности</w:t>
      </w:r>
    </w:p>
    <w:p w:rsidR="00F53B1A" w:rsidRPr="006C09DC" w:rsidRDefault="00F53B1A" w:rsidP="008857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Ind w:w="-7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636"/>
      </w:tblGrid>
      <w:tr w:rsidR="006C09DC" w:rsidRPr="006C09DC" w:rsidTr="000A4288">
        <w:trPr>
          <w:trHeight w:val="1005"/>
          <w:jc w:val="center"/>
        </w:trPr>
        <w:tc>
          <w:tcPr>
            <w:tcW w:w="127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</w:tr>
      <w:tr w:rsidR="006C09DC" w:rsidRPr="006C09DC" w:rsidTr="000A4288">
        <w:trPr>
          <w:jc w:val="center"/>
        </w:trPr>
        <w:tc>
          <w:tcPr>
            <w:tcW w:w="127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</w:p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«Оранжевый мяч»</w:t>
            </w:r>
          </w:p>
        </w:tc>
      </w:tr>
      <w:tr w:rsidR="006C09DC" w:rsidRPr="006C09DC" w:rsidTr="000A4288">
        <w:trPr>
          <w:jc w:val="center"/>
        </w:trPr>
        <w:tc>
          <w:tcPr>
            <w:tcW w:w="127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секция легкой атлетики</w:t>
            </w:r>
          </w:p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«Спарта»</w:t>
            </w:r>
          </w:p>
        </w:tc>
      </w:tr>
      <w:tr w:rsidR="006C09DC" w:rsidRPr="006C09DC" w:rsidTr="000A4288">
        <w:trPr>
          <w:jc w:val="center"/>
        </w:trPr>
        <w:tc>
          <w:tcPr>
            <w:tcW w:w="127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секция</w:t>
            </w:r>
          </w:p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«Летающий мяч»</w:t>
            </w:r>
          </w:p>
        </w:tc>
      </w:tr>
      <w:tr w:rsidR="006C09DC" w:rsidRPr="006C09DC" w:rsidTr="000A4288">
        <w:trPr>
          <w:jc w:val="center"/>
        </w:trPr>
        <w:tc>
          <w:tcPr>
            <w:tcW w:w="127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«Футболист»</w:t>
            </w:r>
          </w:p>
        </w:tc>
      </w:tr>
    </w:tbl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9DC" w:rsidRPr="006C09DC" w:rsidRDefault="003A6277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Объединения допобразования</w:t>
      </w:r>
    </w:p>
    <w:p w:rsidR="006C09DC" w:rsidRDefault="006C09D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«СОШ№1» г</w:t>
      </w:r>
      <w:proofErr w:type="gramStart"/>
      <w:r w:rsidRPr="006C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Pr="006C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урьевска</w:t>
      </w:r>
    </w:p>
    <w:p w:rsidR="00EA063C" w:rsidRPr="006C09DC" w:rsidRDefault="00EA063C" w:rsidP="006C0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81" w:type="dxa"/>
        <w:jc w:val="center"/>
        <w:tblInd w:w="-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4626"/>
        <w:gridCol w:w="4210"/>
      </w:tblGrid>
      <w:tr w:rsidR="006C09DC" w:rsidRPr="006C09DC" w:rsidTr="006C09DC">
        <w:trPr>
          <w:trHeight w:val="1005"/>
          <w:jc w:val="center"/>
        </w:trPr>
        <w:tc>
          <w:tcPr>
            <w:tcW w:w="1245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4210" w:type="dxa"/>
          </w:tcPr>
          <w:p w:rsidR="006C09DC" w:rsidRPr="006C09DC" w:rsidRDefault="00EA063C" w:rsidP="00EA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</w:tc>
      </w:tr>
      <w:tr w:rsidR="006C09DC" w:rsidRPr="006C09DC" w:rsidTr="006C09DC">
        <w:trPr>
          <w:jc w:val="center"/>
        </w:trPr>
        <w:tc>
          <w:tcPr>
            <w:tcW w:w="1245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Вокальная группа «Новый день»</w:t>
            </w:r>
          </w:p>
        </w:tc>
        <w:tc>
          <w:tcPr>
            <w:tcW w:w="4210" w:type="dxa"/>
          </w:tcPr>
          <w:p w:rsidR="006C09DC" w:rsidRPr="006C09DC" w:rsidRDefault="00EA063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6C09DC" w:rsidRPr="006C09DC" w:rsidTr="006C09DC">
        <w:trPr>
          <w:jc w:val="center"/>
        </w:trPr>
        <w:tc>
          <w:tcPr>
            <w:tcW w:w="1245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«Эколог»</w:t>
            </w:r>
          </w:p>
        </w:tc>
        <w:tc>
          <w:tcPr>
            <w:tcW w:w="4210" w:type="dxa"/>
          </w:tcPr>
          <w:p w:rsidR="006C09DC" w:rsidRPr="006C09DC" w:rsidRDefault="00EA063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6C09DC" w:rsidRPr="006C09DC" w:rsidTr="006C09DC">
        <w:trPr>
          <w:jc w:val="center"/>
        </w:trPr>
        <w:tc>
          <w:tcPr>
            <w:tcW w:w="1245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«Юный  журналист»</w:t>
            </w:r>
          </w:p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:rsidR="006C09DC" w:rsidRPr="006C09DC" w:rsidRDefault="00EA063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</w:tr>
      <w:tr w:rsidR="006C09DC" w:rsidRPr="006C09DC" w:rsidTr="006C09DC">
        <w:trPr>
          <w:jc w:val="center"/>
        </w:trPr>
        <w:tc>
          <w:tcPr>
            <w:tcW w:w="1245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6" w:type="dxa"/>
          </w:tcPr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«Гурьевский краевед»</w:t>
            </w:r>
          </w:p>
          <w:p w:rsidR="006C09DC" w:rsidRPr="006C09DC" w:rsidRDefault="006C09D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(Военно-патриотический клуб «Русь»</w:t>
            </w:r>
            <w:r w:rsidR="00EA06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0" w:type="dxa"/>
          </w:tcPr>
          <w:p w:rsidR="006C09DC" w:rsidRPr="006C09DC" w:rsidRDefault="00EA063C" w:rsidP="006C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</w:tr>
    </w:tbl>
    <w:p w:rsidR="00F53B1A" w:rsidRPr="006C09DC" w:rsidRDefault="00F53B1A" w:rsidP="008857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53B1A" w:rsidRDefault="00F53B1A" w:rsidP="008857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85736" w:rsidRDefault="00F53B1A" w:rsidP="008857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79641F">
        <w:rPr>
          <w:rFonts w:ascii="Times New Roman" w:hAnsi="Times New Roman"/>
          <w:sz w:val="28"/>
          <w:szCs w:val="28"/>
        </w:rPr>
        <w:t>.</w:t>
      </w:r>
      <w:r w:rsidR="00885736" w:rsidRPr="00326D03">
        <w:rPr>
          <w:rFonts w:ascii="Times New Roman" w:hAnsi="Times New Roman"/>
          <w:sz w:val="28"/>
          <w:szCs w:val="28"/>
        </w:rPr>
        <w:t xml:space="preserve">Наличие сетевого взаимодействия с </w:t>
      </w:r>
      <w:r w:rsidR="00885736">
        <w:rPr>
          <w:rFonts w:ascii="Times New Roman" w:hAnsi="Times New Roman"/>
          <w:sz w:val="28"/>
          <w:szCs w:val="28"/>
        </w:rPr>
        <w:t xml:space="preserve">иными образовательными организациями, с организациями дополнительного образования, со службами социальной и психологической поддержки </w:t>
      </w:r>
      <w:r w:rsidR="00885736" w:rsidRPr="00326D03">
        <w:rPr>
          <w:rFonts w:ascii="Times New Roman" w:hAnsi="Times New Roman"/>
          <w:sz w:val="28"/>
          <w:szCs w:val="28"/>
        </w:rPr>
        <w:t xml:space="preserve"> </w:t>
      </w:r>
      <w:r w:rsidR="00885736">
        <w:rPr>
          <w:rFonts w:ascii="Times New Roman" w:hAnsi="Times New Roman"/>
          <w:sz w:val="28"/>
          <w:szCs w:val="28"/>
        </w:rPr>
        <w:t>м</w:t>
      </w:r>
      <w:r w:rsidR="00885736" w:rsidRPr="00326D03">
        <w:rPr>
          <w:rFonts w:ascii="Times New Roman" w:hAnsi="Times New Roman"/>
          <w:sz w:val="28"/>
          <w:szCs w:val="28"/>
        </w:rPr>
        <w:t>униципалитета/региона.</w:t>
      </w:r>
    </w:p>
    <w:p w:rsidR="003A58F7" w:rsidRDefault="003A58F7" w:rsidP="008857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A58F7" w:rsidRDefault="003A58F7" w:rsidP="008857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</w:t>
      </w:r>
      <w:r w:rsidR="000A4288">
        <w:rPr>
          <w:rFonts w:ascii="Times New Roman" w:hAnsi="Times New Roman"/>
          <w:sz w:val="28"/>
          <w:szCs w:val="28"/>
        </w:rPr>
        <w:t>вора о сотрудничестве и взаимодействии заключены с</w:t>
      </w:r>
      <w:r>
        <w:rPr>
          <w:rFonts w:ascii="Times New Roman" w:hAnsi="Times New Roman"/>
          <w:sz w:val="28"/>
          <w:szCs w:val="28"/>
        </w:rPr>
        <w:t>: МБОУ ДОД «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юношеский центр»</w:t>
      </w:r>
      <w:r w:rsidR="000A4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0A4288">
        <w:rPr>
          <w:rFonts w:ascii="Times New Roman" w:hAnsi="Times New Roman"/>
          <w:sz w:val="28"/>
          <w:szCs w:val="28"/>
        </w:rPr>
        <w:t xml:space="preserve"> Гурьевска</w:t>
      </w:r>
      <w:proofErr w:type="gramStart"/>
      <w:r w:rsidR="000A4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«Гурьевский районный центр «Доверие», МБОУ «Гурьевская централизованная библиотечная система», МБОУ «ДОД ДШИ им. </w:t>
      </w:r>
      <w:proofErr w:type="spellStart"/>
      <w:r>
        <w:rPr>
          <w:rFonts w:ascii="Times New Roman" w:hAnsi="Times New Roman"/>
          <w:sz w:val="28"/>
          <w:szCs w:val="28"/>
        </w:rPr>
        <w:t>Караманова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A4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 МБОУ Центра культуры и досуга «Музей истории и культуры Гурьевского Городского округа»</w:t>
      </w:r>
    </w:p>
    <w:p w:rsidR="003A58F7" w:rsidRDefault="003A58F7" w:rsidP="008857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85736" w:rsidRDefault="000A4288" w:rsidP="0088573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5736">
        <w:rPr>
          <w:rFonts w:ascii="Times New Roman" w:hAnsi="Times New Roman"/>
          <w:sz w:val="28"/>
          <w:szCs w:val="28"/>
        </w:rPr>
        <w:t>Наличие п</w:t>
      </w:r>
      <w:r w:rsidR="00885736" w:rsidRPr="00326D03">
        <w:rPr>
          <w:rFonts w:ascii="Times New Roman" w:hAnsi="Times New Roman"/>
          <w:sz w:val="28"/>
          <w:szCs w:val="28"/>
        </w:rPr>
        <w:t>рофильно</w:t>
      </w:r>
      <w:r w:rsidR="00885736">
        <w:rPr>
          <w:rFonts w:ascii="Times New Roman" w:hAnsi="Times New Roman"/>
          <w:sz w:val="28"/>
          <w:szCs w:val="28"/>
        </w:rPr>
        <w:t>го</w:t>
      </w:r>
      <w:r w:rsidR="00885736" w:rsidRPr="00326D03">
        <w:rPr>
          <w:rFonts w:ascii="Times New Roman" w:hAnsi="Times New Roman"/>
          <w:sz w:val="28"/>
          <w:szCs w:val="28"/>
        </w:rPr>
        <w:t xml:space="preserve"> обучени</w:t>
      </w:r>
      <w:r w:rsidR="00885736">
        <w:rPr>
          <w:rFonts w:ascii="Times New Roman" w:hAnsi="Times New Roman"/>
          <w:sz w:val="28"/>
          <w:szCs w:val="28"/>
        </w:rPr>
        <w:t>я</w:t>
      </w:r>
      <w:r w:rsidR="00885736" w:rsidRPr="00326D03">
        <w:rPr>
          <w:rFonts w:ascii="Times New Roman" w:hAnsi="Times New Roman"/>
          <w:sz w:val="28"/>
          <w:szCs w:val="28"/>
        </w:rPr>
        <w:t xml:space="preserve"> в школе</w:t>
      </w:r>
    </w:p>
    <w:p w:rsidR="00885736" w:rsidRPr="001943FC" w:rsidRDefault="00397A54" w:rsidP="00397A54">
      <w:pPr>
        <w:rPr>
          <w:rFonts w:ascii="Times New Roman" w:hAnsi="Times New Roman"/>
          <w:sz w:val="28"/>
          <w:szCs w:val="28"/>
        </w:rPr>
      </w:pPr>
      <w:r w:rsidRPr="00397A54">
        <w:rPr>
          <w:rFonts w:ascii="Times New Roman" w:hAnsi="Times New Roman"/>
          <w:sz w:val="28"/>
          <w:szCs w:val="28"/>
          <w:u w:val="single"/>
        </w:rPr>
        <w:t>11 класс. Оборонно-спортивный</w:t>
      </w:r>
    </w:p>
    <w:p w:rsidR="00885736" w:rsidRDefault="00885736" w:rsidP="00885736">
      <w:pPr>
        <w:jc w:val="both"/>
        <w:rPr>
          <w:rFonts w:ascii="Times New Roman" w:hAnsi="Times New Roman"/>
          <w:sz w:val="28"/>
          <w:szCs w:val="28"/>
        </w:rPr>
      </w:pPr>
      <w:r w:rsidRPr="00622E20">
        <w:rPr>
          <w:rFonts w:ascii="Times New Roman" w:hAnsi="Times New Roman"/>
          <w:b/>
          <w:sz w:val="28"/>
          <w:szCs w:val="28"/>
        </w:rPr>
        <w:t>5. Анализ подготовки к государственной итоговой аттестации в 2015-2016 учебном году</w:t>
      </w:r>
      <w:r>
        <w:rPr>
          <w:rFonts w:ascii="Times New Roman" w:hAnsi="Times New Roman"/>
          <w:sz w:val="28"/>
          <w:szCs w:val="28"/>
        </w:rPr>
        <w:t xml:space="preserve"> (какие мероприятия запланированы и реализованы, использование данных региональных исследований, причины полученного результата)</w:t>
      </w:r>
    </w:p>
    <w:p w:rsidR="00F056B6" w:rsidRDefault="00F056B6" w:rsidP="0088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результатов аттестации проводится их анализ, делаются выводы. Составляется план работы по подготовке к ГИА на следующий учебн6ый год, план внутришкольного контроля.</w:t>
      </w:r>
    </w:p>
    <w:p w:rsidR="000C18BA" w:rsidRPr="000C18BA" w:rsidRDefault="000C18BA" w:rsidP="000C18BA">
      <w:pPr>
        <w:rPr>
          <w:rFonts w:ascii="Times New Roman" w:hAnsi="Times New Roman"/>
          <w:sz w:val="28"/>
          <w:szCs w:val="28"/>
        </w:rPr>
      </w:pPr>
      <w:r w:rsidRPr="000C18BA">
        <w:rPr>
          <w:rFonts w:ascii="Times New Roman" w:hAnsi="Times New Roman"/>
          <w:sz w:val="28"/>
          <w:szCs w:val="28"/>
        </w:rPr>
        <w:t>Динамика результатов ГИА за последние три учебных года</w:t>
      </w:r>
    </w:p>
    <w:p w:rsidR="000C18BA" w:rsidRPr="000C18BA" w:rsidRDefault="000C18BA" w:rsidP="000C18BA">
      <w:pPr>
        <w:rPr>
          <w:rFonts w:ascii="Times New Roman" w:hAnsi="Times New Roman"/>
          <w:sz w:val="28"/>
          <w:szCs w:val="28"/>
        </w:rPr>
      </w:pPr>
      <w:r w:rsidRPr="000C18BA">
        <w:rPr>
          <w:rFonts w:ascii="Times New Roman" w:hAnsi="Times New Roman"/>
          <w:sz w:val="28"/>
          <w:szCs w:val="28"/>
        </w:rPr>
        <w:t>Результат по обязательным предметам, ОГЭ</w:t>
      </w:r>
    </w:p>
    <w:tbl>
      <w:tblPr>
        <w:tblStyle w:val="a6"/>
        <w:tblW w:w="10598" w:type="dxa"/>
        <w:tblLayout w:type="fixed"/>
        <w:tblLook w:val="04A0"/>
      </w:tblPr>
      <w:tblGrid>
        <w:gridCol w:w="1242"/>
        <w:gridCol w:w="1276"/>
        <w:gridCol w:w="1134"/>
        <w:gridCol w:w="851"/>
        <w:gridCol w:w="1275"/>
        <w:gridCol w:w="851"/>
        <w:gridCol w:w="850"/>
        <w:gridCol w:w="1418"/>
        <w:gridCol w:w="850"/>
        <w:gridCol w:w="851"/>
      </w:tblGrid>
      <w:tr w:rsidR="000C18BA" w:rsidRPr="000C18BA" w:rsidTr="00223258">
        <w:tc>
          <w:tcPr>
            <w:tcW w:w="1242" w:type="dxa"/>
          </w:tcPr>
          <w:p w:rsidR="000C18BA" w:rsidRPr="000C18BA" w:rsidRDefault="000C18BA" w:rsidP="000C1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0C18BA" w:rsidRPr="000C18BA" w:rsidRDefault="000C18BA" w:rsidP="000C18BA">
            <w:pPr>
              <w:rPr>
                <w:rFonts w:ascii="Times New Roman" w:hAnsi="Times New Roman"/>
                <w:sz w:val="28"/>
                <w:szCs w:val="28"/>
              </w:rPr>
            </w:pPr>
            <w:r w:rsidRPr="000C18BA">
              <w:rPr>
                <w:rFonts w:ascii="Times New Roman" w:hAnsi="Times New Roman"/>
                <w:b/>
                <w:bCs/>
              </w:rPr>
              <w:t>2013/2014</w:t>
            </w:r>
          </w:p>
        </w:tc>
        <w:tc>
          <w:tcPr>
            <w:tcW w:w="2976" w:type="dxa"/>
            <w:gridSpan w:val="3"/>
          </w:tcPr>
          <w:p w:rsidR="000C18BA" w:rsidRPr="000C18BA" w:rsidRDefault="000C18BA" w:rsidP="000C18BA">
            <w:pPr>
              <w:rPr>
                <w:rFonts w:ascii="Times New Roman" w:hAnsi="Times New Roman"/>
                <w:sz w:val="28"/>
                <w:szCs w:val="28"/>
              </w:rPr>
            </w:pPr>
            <w:r w:rsidRPr="000C18BA">
              <w:rPr>
                <w:rFonts w:ascii="Times New Roman" w:hAnsi="Times New Roman"/>
                <w:b/>
                <w:bCs/>
              </w:rPr>
              <w:t>2014/2015</w:t>
            </w:r>
          </w:p>
        </w:tc>
        <w:tc>
          <w:tcPr>
            <w:tcW w:w="3119" w:type="dxa"/>
            <w:gridSpan w:val="3"/>
          </w:tcPr>
          <w:p w:rsidR="000C18BA" w:rsidRPr="000C18BA" w:rsidRDefault="000C18BA" w:rsidP="000C18BA">
            <w:pPr>
              <w:rPr>
                <w:rFonts w:ascii="Times New Roman" w:hAnsi="Times New Roman"/>
                <w:sz w:val="28"/>
                <w:szCs w:val="28"/>
              </w:rPr>
            </w:pPr>
            <w:r w:rsidRPr="000C18BA">
              <w:rPr>
                <w:rFonts w:ascii="Times New Roman" w:hAnsi="Times New Roman"/>
                <w:b/>
                <w:bCs/>
              </w:rPr>
              <w:t>2015/2016</w:t>
            </w:r>
          </w:p>
        </w:tc>
      </w:tr>
      <w:tr w:rsidR="000C18BA" w:rsidRPr="000C18BA" w:rsidTr="00223258">
        <w:tc>
          <w:tcPr>
            <w:tcW w:w="1242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76" w:type="dxa"/>
          </w:tcPr>
          <w:p w:rsidR="000C18BA" w:rsidRPr="000C18BA" w:rsidRDefault="000C18BA" w:rsidP="00094A09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  <w:bCs/>
              </w:rPr>
              <w:t>Всего учащихся допущенных к ОГЭ</w:t>
            </w:r>
            <w:r w:rsidR="00094A09">
              <w:rPr>
                <w:rFonts w:ascii="Times New Roman" w:hAnsi="Times New Roman"/>
                <w:bCs/>
              </w:rPr>
              <w:t xml:space="preserve"> и ГВЭ</w:t>
            </w:r>
          </w:p>
        </w:tc>
        <w:tc>
          <w:tcPr>
            <w:tcW w:w="1134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Успешно сдали</w:t>
            </w:r>
          </w:p>
        </w:tc>
        <w:tc>
          <w:tcPr>
            <w:tcW w:w="85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Сдали экзамен со второго раза</w:t>
            </w:r>
          </w:p>
        </w:tc>
        <w:tc>
          <w:tcPr>
            <w:tcW w:w="1275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  <w:bCs/>
              </w:rPr>
              <w:t xml:space="preserve">Всего учащихся допущенных к </w:t>
            </w:r>
            <w:r w:rsidR="00223258" w:rsidRPr="000C18BA">
              <w:rPr>
                <w:rFonts w:ascii="Times New Roman" w:hAnsi="Times New Roman"/>
                <w:bCs/>
              </w:rPr>
              <w:t>ОГЭ</w:t>
            </w:r>
            <w:r w:rsidR="00223258">
              <w:rPr>
                <w:rFonts w:ascii="Times New Roman" w:hAnsi="Times New Roman"/>
                <w:bCs/>
              </w:rPr>
              <w:t xml:space="preserve"> и ГВЭ</w:t>
            </w:r>
          </w:p>
        </w:tc>
        <w:tc>
          <w:tcPr>
            <w:tcW w:w="85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Успешно сдал</w:t>
            </w:r>
          </w:p>
        </w:tc>
        <w:tc>
          <w:tcPr>
            <w:tcW w:w="850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Сдали экзамен со второго раза</w:t>
            </w:r>
          </w:p>
        </w:tc>
        <w:tc>
          <w:tcPr>
            <w:tcW w:w="1418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  <w:bCs/>
              </w:rPr>
              <w:t xml:space="preserve">Всего учащихся допущенных к </w:t>
            </w:r>
            <w:r w:rsidR="00F80D09" w:rsidRPr="000C18BA">
              <w:rPr>
                <w:rFonts w:ascii="Times New Roman" w:hAnsi="Times New Roman"/>
                <w:bCs/>
              </w:rPr>
              <w:t>ОГЭ</w:t>
            </w:r>
            <w:r w:rsidR="00F80D09">
              <w:rPr>
                <w:rFonts w:ascii="Times New Roman" w:hAnsi="Times New Roman"/>
                <w:bCs/>
              </w:rPr>
              <w:t xml:space="preserve"> и ГВЭ</w:t>
            </w:r>
          </w:p>
        </w:tc>
        <w:tc>
          <w:tcPr>
            <w:tcW w:w="850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Успешно сдал</w:t>
            </w:r>
          </w:p>
        </w:tc>
        <w:tc>
          <w:tcPr>
            <w:tcW w:w="85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Сдали экзамен со второго раза</w:t>
            </w:r>
          </w:p>
        </w:tc>
      </w:tr>
      <w:tr w:rsidR="000C18BA" w:rsidRPr="000C18BA" w:rsidTr="00223258">
        <w:tc>
          <w:tcPr>
            <w:tcW w:w="1242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53 (100%)</w:t>
            </w:r>
          </w:p>
          <w:p w:rsidR="00094A09" w:rsidRPr="000C18BA" w:rsidRDefault="00223258" w:rsidP="000C1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(43/10)</w:t>
            </w:r>
          </w:p>
        </w:tc>
        <w:tc>
          <w:tcPr>
            <w:tcW w:w="1134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64(100%)</w:t>
            </w:r>
          </w:p>
          <w:p w:rsidR="00094A09" w:rsidRPr="000C18BA" w:rsidRDefault="00223258" w:rsidP="000C1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(60/4)</w:t>
            </w:r>
          </w:p>
        </w:tc>
        <w:tc>
          <w:tcPr>
            <w:tcW w:w="85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</w:tcPr>
          <w:p w:rsidR="00F80D09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62 (100%)</w:t>
            </w:r>
          </w:p>
          <w:p w:rsidR="000C18BA" w:rsidRPr="000C18BA" w:rsidRDefault="00F80D09" w:rsidP="000C1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(44/18)</w:t>
            </w:r>
          </w:p>
        </w:tc>
        <w:tc>
          <w:tcPr>
            <w:tcW w:w="850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8</w:t>
            </w:r>
          </w:p>
        </w:tc>
      </w:tr>
      <w:tr w:rsidR="000C18BA" w:rsidRPr="000C18BA" w:rsidTr="00223258">
        <w:tc>
          <w:tcPr>
            <w:tcW w:w="1242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76" w:type="dxa"/>
          </w:tcPr>
          <w:p w:rsidR="00094A09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53 (100%)</w:t>
            </w:r>
          </w:p>
          <w:p w:rsidR="000C18BA" w:rsidRPr="000C18BA" w:rsidRDefault="00094A09" w:rsidP="00223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23258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/</w:t>
            </w:r>
            <w:r w:rsidR="0022325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</w:tcPr>
          <w:p w:rsidR="000C18BA" w:rsidRPr="000C18BA" w:rsidRDefault="004D7ABC" w:rsidP="000C1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23258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64(100%)</w:t>
            </w:r>
          </w:p>
          <w:p w:rsidR="000C18BA" w:rsidRPr="000C18BA" w:rsidRDefault="00223258" w:rsidP="000C1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(60/4)</w:t>
            </w:r>
          </w:p>
        </w:tc>
        <w:tc>
          <w:tcPr>
            <w:tcW w:w="85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80D09" w:rsidRDefault="00F80D09" w:rsidP="000C1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(100%)</w:t>
            </w:r>
          </w:p>
          <w:p w:rsidR="000C18BA" w:rsidRPr="000C18BA" w:rsidRDefault="00F80D09" w:rsidP="000C1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(44/18)</w:t>
            </w:r>
          </w:p>
        </w:tc>
        <w:tc>
          <w:tcPr>
            <w:tcW w:w="850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0C18BA" w:rsidRPr="000C18BA" w:rsidRDefault="000C18BA" w:rsidP="000C18BA">
            <w:pPr>
              <w:rPr>
                <w:rFonts w:ascii="Times New Roman" w:hAnsi="Times New Roman"/>
                <w:sz w:val="28"/>
                <w:szCs w:val="28"/>
              </w:rPr>
            </w:pPr>
            <w:r w:rsidRPr="000C18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C18BA" w:rsidRPr="000C18BA" w:rsidRDefault="000C18BA" w:rsidP="000C18BA">
      <w:pPr>
        <w:rPr>
          <w:rFonts w:ascii="Times New Roman" w:hAnsi="Times New Roman"/>
          <w:sz w:val="28"/>
          <w:szCs w:val="28"/>
        </w:rPr>
      </w:pPr>
    </w:p>
    <w:p w:rsidR="000C18BA" w:rsidRPr="000C18BA" w:rsidRDefault="000C18BA" w:rsidP="000C18BA">
      <w:pPr>
        <w:rPr>
          <w:rFonts w:ascii="Times New Roman" w:hAnsi="Times New Roman"/>
          <w:sz w:val="28"/>
          <w:szCs w:val="28"/>
        </w:rPr>
      </w:pPr>
      <w:r w:rsidRPr="000C18BA">
        <w:rPr>
          <w:rFonts w:ascii="Times New Roman" w:hAnsi="Times New Roman"/>
          <w:sz w:val="28"/>
          <w:szCs w:val="28"/>
        </w:rPr>
        <w:t>Результат по обязательным предметам, ЕГЭ</w:t>
      </w:r>
    </w:p>
    <w:tbl>
      <w:tblPr>
        <w:tblStyle w:val="a6"/>
        <w:tblW w:w="10598" w:type="dxa"/>
        <w:tblLayout w:type="fixed"/>
        <w:tblLook w:val="04A0"/>
      </w:tblPr>
      <w:tblGrid>
        <w:gridCol w:w="1378"/>
        <w:gridCol w:w="1707"/>
        <w:gridCol w:w="1276"/>
        <w:gridCol w:w="1701"/>
        <w:gridCol w:w="1559"/>
        <w:gridCol w:w="1276"/>
        <w:gridCol w:w="1701"/>
      </w:tblGrid>
      <w:tr w:rsidR="000C18BA" w:rsidRPr="000C18BA" w:rsidTr="000C18BA">
        <w:tc>
          <w:tcPr>
            <w:tcW w:w="1378" w:type="dxa"/>
          </w:tcPr>
          <w:p w:rsidR="000C18BA" w:rsidRPr="000C18BA" w:rsidRDefault="000C18BA" w:rsidP="000C1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0C18BA" w:rsidRPr="000C18BA" w:rsidRDefault="000C18BA" w:rsidP="000C18BA">
            <w:pPr>
              <w:rPr>
                <w:rFonts w:ascii="Times New Roman" w:hAnsi="Times New Roman"/>
                <w:sz w:val="28"/>
                <w:szCs w:val="28"/>
              </w:rPr>
            </w:pPr>
            <w:r w:rsidRPr="000C18BA">
              <w:rPr>
                <w:rFonts w:ascii="Times New Roman" w:hAnsi="Times New Roman"/>
                <w:b/>
                <w:bCs/>
              </w:rPr>
              <w:t>2013/2014</w:t>
            </w:r>
          </w:p>
        </w:tc>
        <w:tc>
          <w:tcPr>
            <w:tcW w:w="3260" w:type="dxa"/>
            <w:gridSpan w:val="2"/>
          </w:tcPr>
          <w:p w:rsidR="000C18BA" w:rsidRPr="000C18BA" w:rsidRDefault="000C18BA" w:rsidP="000C18BA">
            <w:pPr>
              <w:rPr>
                <w:rFonts w:ascii="Times New Roman" w:hAnsi="Times New Roman"/>
                <w:sz w:val="28"/>
                <w:szCs w:val="28"/>
              </w:rPr>
            </w:pPr>
            <w:r w:rsidRPr="000C18BA">
              <w:rPr>
                <w:rFonts w:ascii="Times New Roman" w:hAnsi="Times New Roman"/>
                <w:b/>
                <w:bCs/>
              </w:rPr>
              <w:t>2014/2015</w:t>
            </w:r>
          </w:p>
        </w:tc>
        <w:tc>
          <w:tcPr>
            <w:tcW w:w="2977" w:type="dxa"/>
            <w:gridSpan w:val="2"/>
          </w:tcPr>
          <w:p w:rsidR="000C18BA" w:rsidRPr="000C18BA" w:rsidRDefault="000C18BA" w:rsidP="000C18BA">
            <w:pPr>
              <w:rPr>
                <w:rFonts w:ascii="Times New Roman" w:hAnsi="Times New Roman"/>
                <w:sz w:val="28"/>
                <w:szCs w:val="28"/>
              </w:rPr>
            </w:pPr>
            <w:r w:rsidRPr="000C18BA">
              <w:rPr>
                <w:rFonts w:ascii="Times New Roman" w:hAnsi="Times New Roman"/>
                <w:b/>
                <w:bCs/>
              </w:rPr>
              <w:t>2015/2016</w:t>
            </w:r>
          </w:p>
        </w:tc>
      </w:tr>
      <w:tr w:rsidR="000C18BA" w:rsidRPr="000C18BA" w:rsidTr="000C18BA">
        <w:tc>
          <w:tcPr>
            <w:tcW w:w="1378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предмет</w:t>
            </w:r>
          </w:p>
        </w:tc>
        <w:tc>
          <w:tcPr>
            <w:tcW w:w="1707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  <w:b/>
                <w:bCs/>
              </w:rPr>
              <w:t>Всего учащихся допущенных к ЕГЭ</w:t>
            </w:r>
          </w:p>
        </w:tc>
        <w:tc>
          <w:tcPr>
            <w:tcW w:w="1276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Успешно сдали</w:t>
            </w:r>
          </w:p>
        </w:tc>
        <w:tc>
          <w:tcPr>
            <w:tcW w:w="170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  <w:bCs/>
              </w:rPr>
              <w:t>Всего учащихся допущенных к ГИА</w:t>
            </w:r>
          </w:p>
        </w:tc>
        <w:tc>
          <w:tcPr>
            <w:tcW w:w="1559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Успешно сдали</w:t>
            </w:r>
          </w:p>
        </w:tc>
        <w:tc>
          <w:tcPr>
            <w:tcW w:w="1276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  <w:bCs/>
              </w:rPr>
              <w:t>Всего учащихся допущенных к ГИА</w:t>
            </w:r>
          </w:p>
        </w:tc>
        <w:tc>
          <w:tcPr>
            <w:tcW w:w="170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Успешно сдали</w:t>
            </w:r>
          </w:p>
        </w:tc>
      </w:tr>
      <w:tr w:rsidR="000C18BA" w:rsidRPr="000C18BA" w:rsidTr="000C18BA">
        <w:tc>
          <w:tcPr>
            <w:tcW w:w="1378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7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30 (100%)</w:t>
            </w:r>
          </w:p>
        </w:tc>
        <w:tc>
          <w:tcPr>
            <w:tcW w:w="1276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17(100%)</w:t>
            </w:r>
          </w:p>
        </w:tc>
        <w:tc>
          <w:tcPr>
            <w:tcW w:w="1559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17 (2 уч. со второго раза)</w:t>
            </w:r>
          </w:p>
        </w:tc>
        <w:tc>
          <w:tcPr>
            <w:tcW w:w="1276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15 (100%)</w:t>
            </w:r>
          </w:p>
        </w:tc>
        <w:tc>
          <w:tcPr>
            <w:tcW w:w="170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15</w:t>
            </w:r>
          </w:p>
        </w:tc>
      </w:tr>
      <w:tr w:rsidR="000C18BA" w:rsidRPr="000C18BA" w:rsidTr="000C18BA">
        <w:trPr>
          <w:trHeight w:val="393"/>
        </w:trPr>
        <w:tc>
          <w:tcPr>
            <w:tcW w:w="1378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707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30 (100%)</w:t>
            </w:r>
          </w:p>
        </w:tc>
        <w:tc>
          <w:tcPr>
            <w:tcW w:w="1276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17(100%)</w:t>
            </w:r>
          </w:p>
        </w:tc>
        <w:tc>
          <w:tcPr>
            <w:tcW w:w="1559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15 (100%)</w:t>
            </w:r>
          </w:p>
        </w:tc>
        <w:tc>
          <w:tcPr>
            <w:tcW w:w="1701" w:type="dxa"/>
          </w:tcPr>
          <w:p w:rsidR="000C18BA" w:rsidRPr="000C18BA" w:rsidRDefault="000C18BA" w:rsidP="000C18BA">
            <w:pPr>
              <w:rPr>
                <w:rFonts w:ascii="Times New Roman" w:hAnsi="Times New Roman"/>
              </w:rPr>
            </w:pPr>
            <w:r w:rsidRPr="000C18BA">
              <w:rPr>
                <w:rFonts w:ascii="Times New Roman" w:hAnsi="Times New Roman"/>
              </w:rPr>
              <w:t>15</w:t>
            </w:r>
          </w:p>
        </w:tc>
      </w:tr>
    </w:tbl>
    <w:p w:rsidR="004D7ABC" w:rsidRPr="004D7ABC" w:rsidRDefault="004D7ABC" w:rsidP="00F4263B">
      <w:pPr>
        <w:spacing w:after="0"/>
        <w:rPr>
          <w:rFonts w:ascii="Times New Roman" w:hAnsi="Times New Roman"/>
          <w:sz w:val="28"/>
          <w:szCs w:val="28"/>
        </w:rPr>
      </w:pPr>
      <w:r w:rsidRPr="004D7ABC">
        <w:rPr>
          <w:rFonts w:ascii="Times New Roman" w:hAnsi="Times New Roman"/>
          <w:sz w:val="28"/>
          <w:szCs w:val="28"/>
        </w:rPr>
        <w:t>Администрация школы считает, что положительными моментами итоговой аттестации</w:t>
      </w:r>
      <w:r w:rsidR="00F4263B">
        <w:rPr>
          <w:rFonts w:ascii="Times New Roman" w:hAnsi="Times New Roman"/>
          <w:sz w:val="28"/>
          <w:szCs w:val="28"/>
        </w:rPr>
        <w:t>, отраженным в таблице,</w:t>
      </w:r>
      <w:r w:rsidRPr="004D7ABC">
        <w:rPr>
          <w:rFonts w:ascii="Times New Roman" w:hAnsi="Times New Roman"/>
          <w:sz w:val="28"/>
          <w:szCs w:val="28"/>
        </w:rPr>
        <w:t xml:space="preserve"> является следующее:</w:t>
      </w:r>
    </w:p>
    <w:p w:rsidR="004D7ABC" w:rsidRPr="004D7ABC" w:rsidRDefault="004D7ABC" w:rsidP="00F4263B">
      <w:pPr>
        <w:spacing w:after="0"/>
        <w:rPr>
          <w:rFonts w:ascii="Times New Roman" w:hAnsi="Times New Roman"/>
          <w:sz w:val="28"/>
          <w:szCs w:val="28"/>
        </w:rPr>
      </w:pPr>
      <w:r w:rsidRPr="004D7ABC">
        <w:rPr>
          <w:rFonts w:ascii="Times New Roman" w:hAnsi="Times New Roman"/>
          <w:sz w:val="28"/>
          <w:szCs w:val="28"/>
        </w:rPr>
        <w:t>1. К итоговой аттестации допускаются все учащиеся.</w:t>
      </w:r>
    </w:p>
    <w:p w:rsidR="004D7ABC" w:rsidRDefault="004D7ABC" w:rsidP="00F4263B">
      <w:pPr>
        <w:spacing w:after="0"/>
        <w:rPr>
          <w:rFonts w:ascii="Times New Roman" w:hAnsi="Times New Roman"/>
          <w:sz w:val="28"/>
          <w:szCs w:val="28"/>
        </w:rPr>
      </w:pPr>
      <w:r w:rsidRPr="004D7ABC">
        <w:rPr>
          <w:rFonts w:ascii="Times New Roman" w:hAnsi="Times New Roman"/>
          <w:sz w:val="28"/>
          <w:szCs w:val="28"/>
        </w:rPr>
        <w:t xml:space="preserve">2. В </w:t>
      </w:r>
      <w:r w:rsidR="000A4288">
        <w:rPr>
          <w:rFonts w:ascii="Times New Roman" w:hAnsi="Times New Roman"/>
          <w:sz w:val="28"/>
          <w:szCs w:val="28"/>
        </w:rPr>
        <w:t>20</w:t>
      </w:r>
      <w:r w:rsidRPr="004D7ABC">
        <w:rPr>
          <w:rFonts w:ascii="Times New Roman" w:hAnsi="Times New Roman"/>
          <w:sz w:val="28"/>
          <w:szCs w:val="28"/>
        </w:rPr>
        <w:t xml:space="preserve">15/16 </w:t>
      </w:r>
      <w:proofErr w:type="spellStart"/>
      <w:r w:rsidRPr="004D7ABC">
        <w:rPr>
          <w:rFonts w:ascii="Times New Roman" w:hAnsi="Times New Roman"/>
          <w:sz w:val="28"/>
          <w:szCs w:val="28"/>
        </w:rPr>
        <w:t>уч</w:t>
      </w:r>
      <w:proofErr w:type="spellEnd"/>
      <w:r w:rsidRPr="004D7ABC">
        <w:rPr>
          <w:rFonts w:ascii="Times New Roman" w:hAnsi="Times New Roman"/>
          <w:sz w:val="28"/>
          <w:szCs w:val="28"/>
        </w:rPr>
        <w:t>.</w:t>
      </w:r>
      <w:r w:rsidR="000A4288">
        <w:rPr>
          <w:rFonts w:ascii="Times New Roman" w:hAnsi="Times New Roman"/>
          <w:sz w:val="28"/>
          <w:szCs w:val="28"/>
        </w:rPr>
        <w:t xml:space="preserve"> </w:t>
      </w:r>
      <w:r w:rsidRPr="004D7ABC">
        <w:rPr>
          <w:rFonts w:ascii="Times New Roman" w:hAnsi="Times New Roman"/>
          <w:sz w:val="28"/>
          <w:szCs w:val="28"/>
        </w:rPr>
        <w:t xml:space="preserve">году с первого раза не сдали экзамен 8 человек, это меньше, чем в </w:t>
      </w:r>
      <w:r w:rsidR="000A4288">
        <w:rPr>
          <w:rFonts w:ascii="Times New Roman" w:hAnsi="Times New Roman"/>
          <w:sz w:val="28"/>
          <w:szCs w:val="28"/>
        </w:rPr>
        <w:t>20</w:t>
      </w:r>
      <w:r w:rsidRPr="004D7ABC">
        <w:rPr>
          <w:rFonts w:ascii="Times New Roman" w:hAnsi="Times New Roman"/>
          <w:sz w:val="28"/>
          <w:szCs w:val="28"/>
        </w:rPr>
        <w:t xml:space="preserve">14/15 </w:t>
      </w:r>
      <w:proofErr w:type="spellStart"/>
      <w:r w:rsidRPr="004D7ABC">
        <w:rPr>
          <w:rFonts w:ascii="Times New Roman" w:hAnsi="Times New Roman"/>
          <w:sz w:val="28"/>
          <w:szCs w:val="28"/>
        </w:rPr>
        <w:t>уч</w:t>
      </w:r>
      <w:proofErr w:type="gramStart"/>
      <w:r w:rsidRPr="004D7ABC">
        <w:rPr>
          <w:rFonts w:ascii="Times New Roman" w:hAnsi="Times New Roman"/>
          <w:sz w:val="28"/>
          <w:szCs w:val="28"/>
        </w:rPr>
        <w:t>.г</w:t>
      </w:r>
      <w:proofErr w:type="gramEnd"/>
      <w:r w:rsidR="000A4288">
        <w:rPr>
          <w:rFonts w:ascii="Times New Roman" w:hAnsi="Times New Roman"/>
          <w:sz w:val="28"/>
          <w:szCs w:val="28"/>
        </w:rPr>
        <w:t>оду</w:t>
      </w:r>
      <w:proofErr w:type="spellEnd"/>
      <w:r w:rsidRPr="004D7ABC">
        <w:rPr>
          <w:rFonts w:ascii="Times New Roman" w:hAnsi="Times New Roman"/>
          <w:sz w:val="28"/>
          <w:szCs w:val="28"/>
        </w:rPr>
        <w:t>.</w:t>
      </w:r>
    </w:p>
    <w:p w:rsidR="00094A09" w:rsidRPr="004D7ABC" w:rsidRDefault="00094A09" w:rsidP="00F426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 учащиеся с ОВЗ</w:t>
      </w:r>
      <w:r w:rsidR="002E50DA">
        <w:rPr>
          <w:rFonts w:ascii="Times New Roman" w:hAnsi="Times New Roman"/>
          <w:sz w:val="28"/>
          <w:szCs w:val="28"/>
        </w:rPr>
        <w:t xml:space="preserve"> с первого раз и успешно сдают ГВЭ.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7ABC" w:rsidRDefault="000A4288" w:rsidP="00F426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7ABC" w:rsidRPr="004D7ABC">
        <w:rPr>
          <w:rFonts w:ascii="Times New Roman" w:hAnsi="Times New Roman"/>
          <w:sz w:val="28"/>
          <w:szCs w:val="28"/>
        </w:rPr>
        <w:t xml:space="preserve">. </w:t>
      </w:r>
      <w:r w:rsidR="00F426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2015</w:t>
      </w:r>
      <w:r w:rsidR="00F4263B">
        <w:rPr>
          <w:rFonts w:ascii="Times New Roman" w:hAnsi="Times New Roman"/>
          <w:sz w:val="28"/>
          <w:szCs w:val="28"/>
        </w:rPr>
        <w:t xml:space="preserve">/16 </w:t>
      </w:r>
      <w:proofErr w:type="spellStart"/>
      <w:r w:rsidR="00F4263B">
        <w:rPr>
          <w:rFonts w:ascii="Times New Roman" w:hAnsi="Times New Roman"/>
          <w:sz w:val="28"/>
          <w:szCs w:val="28"/>
        </w:rPr>
        <w:t>уч</w:t>
      </w:r>
      <w:proofErr w:type="spellEnd"/>
      <w:r w:rsidR="00F426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4263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="00F4263B">
        <w:rPr>
          <w:rFonts w:ascii="Times New Roman" w:hAnsi="Times New Roman"/>
          <w:sz w:val="28"/>
          <w:szCs w:val="28"/>
        </w:rPr>
        <w:t xml:space="preserve"> аттестаты получили все выпускники.</w:t>
      </w:r>
    </w:p>
    <w:p w:rsidR="000A4288" w:rsidRDefault="000A4288" w:rsidP="00F426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31924">
        <w:rPr>
          <w:rFonts w:ascii="Times New Roman" w:hAnsi="Times New Roman"/>
          <w:sz w:val="28"/>
          <w:szCs w:val="28"/>
        </w:rPr>
        <w:t>Постоянный рост долей балла при сдаче ГИА и в 9-м и в 11-м классах.</w:t>
      </w:r>
    </w:p>
    <w:p w:rsidR="00F4263B" w:rsidRDefault="00F4263B" w:rsidP="00F4263B">
      <w:pPr>
        <w:spacing w:after="0"/>
        <w:rPr>
          <w:rFonts w:ascii="Times New Roman" w:hAnsi="Times New Roman"/>
          <w:sz w:val="28"/>
          <w:szCs w:val="28"/>
        </w:rPr>
      </w:pPr>
    </w:p>
    <w:p w:rsidR="00F4263B" w:rsidRDefault="00F4263B" w:rsidP="00F426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2013/14 учебном году не получил аттестат учащийся, который всю школьную жизнь активно занимался велоспортом, является КМС, был участником российских и международных спорти</w:t>
      </w:r>
      <w:r w:rsidR="00C50DE1">
        <w:rPr>
          <w:rFonts w:ascii="Times New Roman" w:hAnsi="Times New Roman"/>
          <w:sz w:val="28"/>
          <w:szCs w:val="28"/>
        </w:rPr>
        <w:t xml:space="preserve">вных соревнований. Накануне экзаменов он на </w:t>
      </w:r>
      <w:r w:rsidR="000E1D54">
        <w:rPr>
          <w:rFonts w:ascii="Times New Roman" w:hAnsi="Times New Roman"/>
          <w:sz w:val="28"/>
          <w:szCs w:val="28"/>
        </w:rPr>
        <w:t>три</w:t>
      </w:r>
      <w:r w:rsidR="00C50DE1">
        <w:rPr>
          <w:rFonts w:ascii="Times New Roman" w:hAnsi="Times New Roman"/>
          <w:sz w:val="28"/>
          <w:szCs w:val="28"/>
        </w:rPr>
        <w:t xml:space="preserve"> месяца уезж</w:t>
      </w:r>
      <w:r w:rsidR="000E1D54">
        <w:rPr>
          <w:rFonts w:ascii="Times New Roman" w:hAnsi="Times New Roman"/>
          <w:sz w:val="28"/>
          <w:szCs w:val="28"/>
        </w:rPr>
        <w:t>а</w:t>
      </w:r>
      <w:r w:rsidR="00C50DE1">
        <w:rPr>
          <w:rFonts w:ascii="Times New Roman" w:hAnsi="Times New Roman"/>
          <w:sz w:val="28"/>
          <w:szCs w:val="28"/>
        </w:rPr>
        <w:t xml:space="preserve">л на соревнования в </w:t>
      </w:r>
      <w:proofErr w:type="gramStart"/>
      <w:r w:rsidR="0069322D">
        <w:rPr>
          <w:rFonts w:ascii="Times New Roman" w:hAnsi="Times New Roman"/>
          <w:sz w:val="28"/>
          <w:szCs w:val="28"/>
        </w:rPr>
        <w:t>г</w:t>
      </w:r>
      <w:proofErr w:type="gramEnd"/>
      <w:r w:rsidR="0069322D">
        <w:rPr>
          <w:rFonts w:ascii="Times New Roman" w:hAnsi="Times New Roman"/>
          <w:sz w:val="28"/>
          <w:szCs w:val="28"/>
        </w:rPr>
        <w:t>.</w:t>
      </w:r>
      <w:r w:rsidR="00A31924">
        <w:rPr>
          <w:rFonts w:ascii="Times New Roman" w:hAnsi="Times New Roman"/>
          <w:sz w:val="28"/>
          <w:szCs w:val="28"/>
        </w:rPr>
        <w:t xml:space="preserve"> </w:t>
      </w:r>
      <w:r w:rsidR="00C50DE1">
        <w:rPr>
          <w:rFonts w:ascii="Times New Roman" w:hAnsi="Times New Roman"/>
          <w:sz w:val="28"/>
          <w:szCs w:val="28"/>
        </w:rPr>
        <w:t>Сочи. Мать неоднократно была предупреждена</w:t>
      </w:r>
      <w:r w:rsidR="000E1D54">
        <w:rPr>
          <w:rFonts w:ascii="Times New Roman" w:hAnsi="Times New Roman"/>
          <w:sz w:val="28"/>
          <w:szCs w:val="28"/>
        </w:rPr>
        <w:t xml:space="preserve"> о том, что ребенок может не получить аттестат и </w:t>
      </w:r>
      <w:r w:rsidR="0069322D">
        <w:rPr>
          <w:rFonts w:ascii="Times New Roman" w:hAnsi="Times New Roman"/>
          <w:sz w:val="28"/>
          <w:szCs w:val="28"/>
        </w:rPr>
        <w:t>осознанно</w:t>
      </w:r>
      <w:r w:rsidR="000E1D54">
        <w:rPr>
          <w:rFonts w:ascii="Times New Roman" w:hAnsi="Times New Roman"/>
          <w:sz w:val="28"/>
          <w:szCs w:val="28"/>
        </w:rPr>
        <w:t xml:space="preserve"> выбрала спортивную карьеру. Проучившись повторно в 9 классе, данный ученик в 14/15 уч. году успешно сдал экзамен.</w:t>
      </w:r>
    </w:p>
    <w:p w:rsidR="000E1D54" w:rsidRDefault="000E1D54" w:rsidP="00F426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2014/15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не получил аттестат учащийся 9 класса, с 1 класса стоявший на учете в ПДН, не явившийся на экзамен т.к. в этот период находился в розыске, как совершивший </w:t>
      </w:r>
      <w:r w:rsidR="00A31924">
        <w:rPr>
          <w:rFonts w:ascii="Times New Roman" w:hAnsi="Times New Roman"/>
          <w:sz w:val="28"/>
          <w:szCs w:val="28"/>
        </w:rPr>
        <w:t xml:space="preserve">очередное 15 –е </w:t>
      </w:r>
      <w:r>
        <w:rPr>
          <w:rFonts w:ascii="Times New Roman" w:hAnsi="Times New Roman"/>
          <w:sz w:val="28"/>
          <w:szCs w:val="28"/>
        </w:rPr>
        <w:t>правонарушение. Не получил аттестат учащийся 11</w:t>
      </w:r>
      <w:r w:rsidR="00A31924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класса, не сдав русский язы</w:t>
      </w:r>
      <w:r w:rsidR="00094A09">
        <w:rPr>
          <w:rFonts w:ascii="Times New Roman" w:hAnsi="Times New Roman"/>
          <w:sz w:val="28"/>
          <w:szCs w:val="28"/>
        </w:rPr>
        <w:t>к. Данный ученик не являлся нос</w:t>
      </w:r>
      <w:r>
        <w:rPr>
          <w:rFonts w:ascii="Times New Roman" w:hAnsi="Times New Roman"/>
          <w:sz w:val="28"/>
          <w:szCs w:val="28"/>
        </w:rPr>
        <w:t xml:space="preserve">ителем русского языка, приехал в нашу страну в </w:t>
      </w:r>
      <w:r w:rsidR="00094A09">
        <w:rPr>
          <w:rFonts w:ascii="Times New Roman" w:hAnsi="Times New Roman"/>
          <w:sz w:val="28"/>
          <w:szCs w:val="28"/>
        </w:rPr>
        <w:t>2013 году, повторно сдавать экзамен отказался.</w:t>
      </w:r>
    </w:p>
    <w:p w:rsidR="00FC6E5A" w:rsidRDefault="00094A09" w:rsidP="00FC6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4A09" w:rsidRPr="000C18BA" w:rsidRDefault="00094A09" w:rsidP="00FC6E5A">
      <w:pPr>
        <w:rPr>
          <w:rFonts w:ascii="Times New Roman" w:hAnsi="Times New Roman"/>
          <w:sz w:val="28"/>
          <w:szCs w:val="28"/>
        </w:rPr>
      </w:pPr>
      <w:r w:rsidRPr="00094A09">
        <w:rPr>
          <w:rFonts w:ascii="Times New Roman" w:hAnsi="Times New Roman"/>
          <w:sz w:val="28"/>
          <w:szCs w:val="28"/>
        </w:rPr>
        <w:t xml:space="preserve">Динамика качества </w:t>
      </w:r>
      <w:proofErr w:type="spellStart"/>
      <w:r w:rsidRPr="00094A0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94A09">
        <w:rPr>
          <w:rFonts w:ascii="Times New Roman" w:hAnsi="Times New Roman"/>
          <w:sz w:val="28"/>
          <w:szCs w:val="28"/>
        </w:rPr>
        <w:t xml:space="preserve"> по результатам ГИА</w:t>
      </w:r>
      <w:r w:rsidR="00907DCA">
        <w:rPr>
          <w:rFonts w:ascii="Times New Roman" w:hAnsi="Times New Roman"/>
          <w:sz w:val="28"/>
          <w:szCs w:val="28"/>
        </w:rPr>
        <w:t>.</w:t>
      </w:r>
    </w:p>
    <w:tbl>
      <w:tblPr>
        <w:tblStyle w:val="12"/>
        <w:tblW w:w="10031" w:type="dxa"/>
        <w:tblLayout w:type="fixed"/>
        <w:tblLook w:val="04A0"/>
      </w:tblPr>
      <w:tblGrid>
        <w:gridCol w:w="2093"/>
        <w:gridCol w:w="1276"/>
        <w:gridCol w:w="1275"/>
        <w:gridCol w:w="1418"/>
        <w:gridCol w:w="1134"/>
        <w:gridCol w:w="1417"/>
        <w:gridCol w:w="1418"/>
      </w:tblGrid>
      <w:tr w:rsidR="00094A09" w:rsidRPr="00094A09" w:rsidTr="00907DCA">
        <w:tc>
          <w:tcPr>
            <w:tcW w:w="2093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 xml:space="preserve">2013/2014 </w:t>
            </w:r>
          </w:p>
        </w:tc>
        <w:tc>
          <w:tcPr>
            <w:tcW w:w="2552" w:type="dxa"/>
            <w:gridSpan w:val="2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 xml:space="preserve">2014/2015 </w:t>
            </w:r>
          </w:p>
        </w:tc>
        <w:tc>
          <w:tcPr>
            <w:tcW w:w="2835" w:type="dxa"/>
            <w:gridSpan w:val="2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2015/2016</w:t>
            </w:r>
          </w:p>
        </w:tc>
      </w:tr>
      <w:tr w:rsidR="00094A09" w:rsidRPr="00094A09" w:rsidTr="00907DCA">
        <w:trPr>
          <w:trHeight w:val="578"/>
        </w:trPr>
        <w:tc>
          <w:tcPr>
            <w:tcW w:w="2093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Средний балл</w:t>
            </w:r>
          </w:p>
        </w:tc>
        <w:tc>
          <w:tcPr>
            <w:tcW w:w="1275" w:type="dxa"/>
          </w:tcPr>
          <w:p w:rsidR="00094A09" w:rsidRPr="00FC6E5A" w:rsidRDefault="00FC6E5A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Качество знаний</w:t>
            </w:r>
          </w:p>
        </w:tc>
        <w:tc>
          <w:tcPr>
            <w:tcW w:w="1418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Средний балл</w:t>
            </w:r>
          </w:p>
        </w:tc>
        <w:tc>
          <w:tcPr>
            <w:tcW w:w="1134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Качество знаний</w:t>
            </w:r>
          </w:p>
        </w:tc>
        <w:tc>
          <w:tcPr>
            <w:tcW w:w="1417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Средний балл</w:t>
            </w:r>
          </w:p>
        </w:tc>
        <w:tc>
          <w:tcPr>
            <w:tcW w:w="1418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Качество знаний</w:t>
            </w:r>
          </w:p>
        </w:tc>
      </w:tr>
      <w:tr w:rsidR="00094A09" w:rsidRPr="00094A09" w:rsidTr="00907DCA">
        <w:tc>
          <w:tcPr>
            <w:tcW w:w="2093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lastRenderedPageBreak/>
              <w:t>ОГЭ</w:t>
            </w:r>
          </w:p>
        </w:tc>
        <w:tc>
          <w:tcPr>
            <w:tcW w:w="1276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94A09" w:rsidRPr="00094A09" w:rsidTr="00907DCA">
        <w:tc>
          <w:tcPr>
            <w:tcW w:w="2093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1276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3,1</w:t>
            </w:r>
          </w:p>
        </w:tc>
        <w:tc>
          <w:tcPr>
            <w:tcW w:w="1275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15%</w:t>
            </w:r>
          </w:p>
        </w:tc>
        <w:tc>
          <w:tcPr>
            <w:tcW w:w="1418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3,2</w:t>
            </w:r>
          </w:p>
        </w:tc>
        <w:tc>
          <w:tcPr>
            <w:tcW w:w="1134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21%</w:t>
            </w:r>
          </w:p>
        </w:tc>
        <w:tc>
          <w:tcPr>
            <w:tcW w:w="1417" w:type="dxa"/>
          </w:tcPr>
          <w:p w:rsidR="00094A09" w:rsidRPr="00094A09" w:rsidRDefault="00094A09" w:rsidP="00094A09">
            <w:pPr>
              <w:rPr>
                <w:rFonts w:ascii="Times New Roman" w:hAnsi="Times New Roman"/>
              </w:rPr>
            </w:pPr>
            <w:r w:rsidRPr="00094A09">
              <w:rPr>
                <w:rFonts w:ascii="Times New Roman" w:hAnsi="Times New Roman"/>
              </w:rPr>
              <w:t>3,3</w:t>
            </w:r>
          </w:p>
        </w:tc>
        <w:tc>
          <w:tcPr>
            <w:tcW w:w="1418" w:type="dxa"/>
          </w:tcPr>
          <w:p w:rsidR="00094A09" w:rsidRPr="00094A09" w:rsidRDefault="00094A09" w:rsidP="00094A09">
            <w:pPr>
              <w:rPr>
                <w:rFonts w:ascii="Times New Roman" w:hAnsi="Times New Roman"/>
              </w:rPr>
            </w:pPr>
            <w:r w:rsidRPr="00094A09">
              <w:rPr>
                <w:rFonts w:ascii="Times New Roman" w:hAnsi="Times New Roman"/>
              </w:rPr>
              <w:t>25%</w:t>
            </w:r>
          </w:p>
        </w:tc>
      </w:tr>
      <w:tr w:rsidR="00094A09" w:rsidRPr="00094A09" w:rsidTr="00907DCA">
        <w:tc>
          <w:tcPr>
            <w:tcW w:w="2093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1276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1275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38%</w:t>
            </w:r>
          </w:p>
        </w:tc>
        <w:tc>
          <w:tcPr>
            <w:tcW w:w="1418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3,6</w:t>
            </w:r>
          </w:p>
        </w:tc>
        <w:tc>
          <w:tcPr>
            <w:tcW w:w="1134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45%</w:t>
            </w:r>
          </w:p>
        </w:tc>
        <w:tc>
          <w:tcPr>
            <w:tcW w:w="1417" w:type="dxa"/>
          </w:tcPr>
          <w:p w:rsidR="00094A09" w:rsidRPr="00094A09" w:rsidRDefault="00094A09" w:rsidP="00094A09">
            <w:pPr>
              <w:rPr>
                <w:rFonts w:ascii="Times New Roman" w:hAnsi="Times New Roman"/>
              </w:rPr>
            </w:pPr>
            <w:r w:rsidRPr="00094A09">
              <w:rPr>
                <w:rFonts w:ascii="Times New Roman" w:hAnsi="Times New Roman"/>
              </w:rPr>
              <w:t>3,9</w:t>
            </w:r>
          </w:p>
        </w:tc>
        <w:tc>
          <w:tcPr>
            <w:tcW w:w="1418" w:type="dxa"/>
          </w:tcPr>
          <w:p w:rsidR="00094A09" w:rsidRPr="00094A09" w:rsidRDefault="00094A09" w:rsidP="00094A09">
            <w:pPr>
              <w:rPr>
                <w:rFonts w:ascii="Times New Roman" w:hAnsi="Times New Roman"/>
              </w:rPr>
            </w:pPr>
            <w:r w:rsidRPr="00094A09">
              <w:rPr>
                <w:rFonts w:ascii="Times New Roman" w:hAnsi="Times New Roman"/>
              </w:rPr>
              <w:t>66%</w:t>
            </w:r>
          </w:p>
        </w:tc>
      </w:tr>
      <w:tr w:rsidR="006311C1" w:rsidRPr="00094A09" w:rsidTr="00C17EC8">
        <w:tc>
          <w:tcPr>
            <w:tcW w:w="10031" w:type="dxa"/>
            <w:gridSpan w:val="7"/>
          </w:tcPr>
          <w:p w:rsidR="006311C1" w:rsidRPr="00094A09" w:rsidRDefault="006311C1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ЕГЭ</w:t>
            </w:r>
          </w:p>
        </w:tc>
      </w:tr>
      <w:tr w:rsidR="00094A09" w:rsidRPr="00094A09" w:rsidTr="00907DCA">
        <w:tc>
          <w:tcPr>
            <w:tcW w:w="2093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2551" w:type="dxa"/>
            <w:gridSpan w:val="2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2552" w:type="dxa"/>
            <w:gridSpan w:val="2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3,8/23</w:t>
            </w:r>
          </w:p>
        </w:tc>
        <w:tc>
          <w:tcPr>
            <w:tcW w:w="2835" w:type="dxa"/>
            <w:gridSpan w:val="2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</w:rPr>
              <w:t>4,1/27,4</w:t>
            </w:r>
          </w:p>
        </w:tc>
      </w:tr>
      <w:tr w:rsidR="00094A09" w:rsidRPr="00094A09" w:rsidTr="00907DCA">
        <w:tc>
          <w:tcPr>
            <w:tcW w:w="2093" w:type="dxa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4A09"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2551" w:type="dxa"/>
            <w:gridSpan w:val="2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552" w:type="dxa"/>
            <w:gridSpan w:val="2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2835" w:type="dxa"/>
            <w:gridSpan w:val="2"/>
          </w:tcPr>
          <w:p w:rsidR="00094A09" w:rsidRPr="00094A09" w:rsidRDefault="00094A09" w:rsidP="00094A09">
            <w:pPr>
              <w:jc w:val="both"/>
              <w:rPr>
                <w:rFonts w:ascii="Times New Roman" w:hAnsi="Times New Roman"/>
                <w:bCs/>
              </w:rPr>
            </w:pPr>
            <w:r w:rsidRPr="00094A09">
              <w:rPr>
                <w:rFonts w:ascii="Times New Roman" w:hAnsi="Times New Roman"/>
              </w:rPr>
              <w:t>65</w:t>
            </w:r>
          </w:p>
        </w:tc>
      </w:tr>
    </w:tbl>
    <w:p w:rsidR="00094A09" w:rsidRDefault="00094A09" w:rsidP="00F4263B">
      <w:pPr>
        <w:spacing w:after="0"/>
        <w:rPr>
          <w:rFonts w:ascii="Times New Roman" w:hAnsi="Times New Roman"/>
          <w:sz w:val="28"/>
          <w:szCs w:val="28"/>
        </w:rPr>
      </w:pPr>
    </w:p>
    <w:p w:rsidR="00094A09" w:rsidRPr="000C18BA" w:rsidRDefault="00094A09" w:rsidP="00F426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по основным предметам результаты экзамен</w:t>
      </w:r>
      <w:r w:rsidR="008C4D76">
        <w:rPr>
          <w:rFonts w:ascii="Times New Roman" w:hAnsi="Times New Roman"/>
          <w:sz w:val="28"/>
          <w:szCs w:val="28"/>
        </w:rPr>
        <w:t xml:space="preserve">ов ниже </w:t>
      </w:r>
      <w:proofErr w:type="spellStart"/>
      <w:r w:rsidR="008C4D76">
        <w:rPr>
          <w:rFonts w:ascii="Times New Roman" w:hAnsi="Times New Roman"/>
          <w:sz w:val="28"/>
          <w:szCs w:val="28"/>
        </w:rPr>
        <w:t>среднеобластных</w:t>
      </w:r>
      <w:proofErr w:type="spellEnd"/>
      <w:r w:rsidR="008C4D76">
        <w:rPr>
          <w:rFonts w:ascii="Times New Roman" w:hAnsi="Times New Roman"/>
          <w:sz w:val="28"/>
          <w:szCs w:val="28"/>
        </w:rPr>
        <w:t>, положительная динамика за последние три года прослеживается.</w:t>
      </w:r>
    </w:p>
    <w:p w:rsidR="009D60B4" w:rsidRDefault="00237B28">
      <w:pPr>
        <w:rPr>
          <w:rFonts w:ascii="Times New Roman" w:hAnsi="Times New Roman"/>
          <w:sz w:val="28"/>
          <w:szCs w:val="28"/>
        </w:rPr>
      </w:pPr>
      <w:r w:rsidRPr="003A6F7A">
        <w:rPr>
          <w:rFonts w:ascii="Times New Roman" w:hAnsi="Times New Roman"/>
          <w:sz w:val="28"/>
          <w:szCs w:val="28"/>
        </w:rPr>
        <w:t>При подготовке к итоговой аттестации ведется работа по трем направлениям: работа с учащимися, работа с родителями (законными представителями), работа с педагогами.</w:t>
      </w:r>
    </w:p>
    <w:p w:rsidR="00A31924" w:rsidRPr="003A6F7A" w:rsidRDefault="00A319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программа повышения качества обучения на 2013 – 2015 учебный год выполнена полностью, в 2015 году перевыполнена.</w:t>
      </w:r>
    </w:p>
    <w:p w:rsidR="00237B28" w:rsidRPr="0012626B" w:rsidRDefault="00237B28">
      <w:pPr>
        <w:rPr>
          <w:rFonts w:ascii="Times New Roman" w:hAnsi="Times New Roman"/>
          <w:sz w:val="28"/>
          <w:szCs w:val="28"/>
        </w:rPr>
      </w:pPr>
      <w:r w:rsidRPr="0012626B">
        <w:rPr>
          <w:rFonts w:ascii="Times New Roman" w:hAnsi="Times New Roman"/>
          <w:sz w:val="28"/>
          <w:szCs w:val="28"/>
        </w:rPr>
        <w:t>При подготовке к ГИА 2016 года были запланированы и ре</w:t>
      </w:r>
      <w:r w:rsidR="0012626B">
        <w:rPr>
          <w:rFonts w:ascii="Times New Roman" w:hAnsi="Times New Roman"/>
          <w:sz w:val="28"/>
          <w:szCs w:val="28"/>
        </w:rPr>
        <w:t>ализованы следующие мероприятия</w:t>
      </w:r>
      <w:r w:rsidR="006459CB">
        <w:rPr>
          <w:rFonts w:ascii="Times New Roman" w:hAnsi="Times New Roman"/>
          <w:sz w:val="28"/>
          <w:szCs w:val="28"/>
        </w:rPr>
        <w:t>.</w:t>
      </w:r>
    </w:p>
    <w:p w:rsidR="00D238DF" w:rsidRDefault="00237B28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2626B">
        <w:rPr>
          <w:rFonts w:ascii="Times New Roman" w:hAnsi="Times New Roman"/>
          <w:sz w:val="28"/>
          <w:szCs w:val="28"/>
        </w:rPr>
        <w:t xml:space="preserve">Работа с учащимися и их родителями:  </w:t>
      </w:r>
    </w:p>
    <w:p w:rsidR="00D238DF" w:rsidRDefault="00D238DF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7B28" w:rsidRPr="0012626B">
        <w:rPr>
          <w:rFonts w:ascii="Times New Roman" w:hAnsi="Times New Roman"/>
          <w:sz w:val="28"/>
          <w:szCs w:val="28"/>
        </w:rPr>
        <w:t xml:space="preserve">инструктаж по всем пунктам порядка </w:t>
      </w:r>
      <w:r w:rsidR="00266310" w:rsidRPr="0012626B">
        <w:rPr>
          <w:rFonts w:ascii="Times New Roman" w:hAnsi="Times New Roman"/>
          <w:sz w:val="28"/>
          <w:szCs w:val="28"/>
        </w:rPr>
        <w:t xml:space="preserve">проведения </w:t>
      </w:r>
      <w:r w:rsidR="00237B28" w:rsidRPr="0012626B">
        <w:rPr>
          <w:rFonts w:ascii="Times New Roman" w:hAnsi="Times New Roman"/>
          <w:sz w:val="28"/>
          <w:szCs w:val="28"/>
        </w:rPr>
        <w:t>ГИА</w:t>
      </w:r>
      <w:r w:rsidR="00266310" w:rsidRPr="0012626B">
        <w:rPr>
          <w:rFonts w:ascii="Times New Roman" w:hAnsi="Times New Roman"/>
          <w:sz w:val="28"/>
          <w:szCs w:val="28"/>
        </w:rPr>
        <w:t xml:space="preserve">; </w:t>
      </w:r>
    </w:p>
    <w:p w:rsidR="00D238DF" w:rsidRDefault="00D238DF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7B28" w:rsidRPr="0012626B">
        <w:rPr>
          <w:rFonts w:ascii="Times New Roman" w:hAnsi="Times New Roman"/>
          <w:sz w:val="28"/>
          <w:szCs w:val="28"/>
        </w:rPr>
        <w:t>мониторинг динамики успеваемости по результатам внутр</w:t>
      </w:r>
      <w:r w:rsidR="00266310" w:rsidRPr="0012626B">
        <w:rPr>
          <w:rFonts w:ascii="Times New Roman" w:hAnsi="Times New Roman"/>
          <w:sz w:val="28"/>
          <w:szCs w:val="28"/>
        </w:rPr>
        <w:t>ишкольного  контроля</w:t>
      </w:r>
      <w:r w:rsidR="00237B28" w:rsidRPr="0012626B">
        <w:rPr>
          <w:rFonts w:ascii="Times New Roman" w:hAnsi="Times New Roman"/>
          <w:sz w:val="28"/>
          <w:szCs w:val="28"/>
        </w:rPr>
        <w:t xml:space="preserve"> (плановые к/</w:t>
      </w:r>
      <w:proofErr w:type="spellStart"/>
      <w:proofErr w:type="gramStart"/>
      <w:r w:rsidR="00237B28" w:rsidRPr="0012626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66310" w:rsidRPr="0012626B">
        <w:rPr>
          <w:rFonts w:ascii="Times New Roman" w:hAnsi="Times New Roman"/>
          <w:sz w:val="28"/>
          <w:szCs w:val="28"/>
        </w:rPr>
        <w:t>; административные к/р, результаты четверти, полугодия) и внешнего контроля (</w:t>
      </w:r>
      <w:r w:rsidR="00237B28" w:rsidRPr="0012626B">
        <w:rPr>
          <w:rFonts w:ascii="Times New Roman" w:hAnsi="Times New Roman"/>
          <w:sz w:val="28"/>
          <w:szCs w:val="28"/>
        </w:rPr>
        <w:t xml:space="preserve">участие в </w:t>
      </w:r>
      <w:r w:rsidR="0012626B" w:rsidRPr="0012626B">
        <w:rPr>
          <w:rFonts w:ascii="Times New Roman" w:hAnsi="Times New Roman"/>
          <w:sz w:val="28"/>
          <w:szCs w:val="28"/>
        </w:rPr>
        <w:t>тренировочных</w:t>
      </w:r>
      <w:r w:rsidR="00266310" w:rsidRPr="0012626B">
        <w:rPr>
          <w:rFonts w:ascii="Times New Roman" w:hAnsi="Times New Roman"/>
          <w:sz w:val="28"/>
          <w:szCs w:val="28"/>
        </w:rPr>
        <w:t xml:space="preserve"> и диагностических </w:t>
      </w:r>
      <w:r w:rsidR="00DE5A45">
        <w:rPr>
          <w:rFonts w:ascii="Times New Roman" w:hAnsi="Times New Roman"/>
          <w:sz w:val="28"/>
          <w:szCs w:val="28"/>
        </w:rPr>
        <w:t xml:space="preserve">работах </w:t>
      </w:r>
      <w:proofErr w:type="spellStart"/>
      <w:r w:rsidR="00DE5A45">
        <w:rPr>
          <w:rFonts w:ascii="Times New Roman" w:hAnsi="Times New Roman"/>
          <w:sz w:val="28"/>
          <w:szCs w:val="28"/>
        </w:rPr>
        <w:t>СтатГрад</w:t>
      </w:r>
      <w:proofErr w:type="spellEnd"/>
      <w:r w:rsidR="00266310" w:rsidRPr="0012626B">
        <w:rPr>
          <w:rFonts w:ascii="Times New Roman" w:hAnsi="Times New Roman"/>
          <w:sz w:val="28"/>
          <w:szCs w:val="28"/>
        </w:rPr>
        <w:t xml:space="preserve"> , муниципальные пробные экзамены)</w:t>
      </w:r>
      <w:r w:rsidR="0012626B" w:rsidRPr="0012626B">
        <w:rPr>
          <w:rFonts w:ascii="Times New Roman" w:hAnsi="Times New Roman"/>
          <w:sz w:val="28"/>
          <w:szCs w:val="28"/>
        </w:rPr>
        <w:t xml:space="preserve">; </w:t>
      </w:r>
    </w:p>
    <w:p w:rsidR="00D238DF" w:rsidRDefault="00D238DF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6310" w:rsidRPr="0012626B">
        <w:rPr>
          <w:rFonts w:ascii="Times New Roman" w:hAnsi="Times New Roman"/>
          <w:sz w:val="28"/>
          <w:szCs w:val="28"/>
        </w:rPr>
        <w:t>индивидуальные беседы с учащимися и их родителями</w:t>
      </w:r>
      <w:r w:rsidR="0012626B" w:rsidRPr="0012626B">
        <w:rPr>
          <w:rFonts w:ascii="Times New Roman" w:hAnsi="Times New Roman"/>
          <w:sz w:val="28"/>
          <w:szCs w:val="28"/>
        </w:rPr>
        <w:t xml:space="preserve"> педагогов и зам</w:t>
      </w:r>
      <w:proofErr w:type="gramStart"/>
      <w:r w:rsidR="0012626B" w:rsidRPr="0012626B">
        <w:rPr>
          <w:rFonts w:ascii="Times New Roman" w:hAnsi="Times New Roman"/>
          <w:sz w:val="28"/>
          <w:szCs w:val="28"/>
        </w:rPr>
        <w:t>.д</w:t>
      </w:r>
      <w:proofErr w:type="gramEnd"/>
      <w:r w:rsidR="0012626B" w:rsidRPr="0012626B">
        <w:rPr>
          <w:rFonts w:ascii="Times New Roman" w:hAnsi="Times New Roman"/>
          <w:sz w:val="28"/>
          <w:szCs w:val="28"/>
        </w:rPr>
        <w:t xml:space="preserve">иректора по УР; </w:t>
      </w:r>
    </w:p>
    <w:p w:rsidR="00D238DF" w:rsidRDefault="00D238DF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626B" w:rsidRPr="0012626B">
        <w:rPr>
          <w:rFonts w:ascii="Times New Roman" w:hAnsi="Times New Roman"/>
          <w:sz w:val="28"/>
          <w:szCs w:val="28"/>
        </w:rPr>
        <w:t xml:space="preserve">проведение малых педсоветов по результатам  подготовки к ГИА с приглашением родителей учащихся и учащихся, имеющих затруднения в освоении базового материала; </w:t>
      </w:r>
    </w:p>
    <w:p w:rsidR="00D238DF" w:rsidRDefault="00D238DF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626B" w:rsidRPr="0012626B">
        <w:rPr>
          <w:rFonts w:ascii="Times New Roman" w:hAnsi="Times New Roman"/>
          <w:sz w:val="28"/>
          <w:szCs w:val="28"/>
        </w:rPr>
        <w:t xml:space="preserve">работа по прохождению ПМПК </w:t>
      </w:r>
      <w:r w:rsidR="006459CB">
        <w:rPr>
          <w:rFonts w:ascii="Times New Roman" w:hAnsi="Times New Roman"/>
          <w:sz w:val="28"/>
          <w:szCs w:val="28"/>
        </w:rPr>
        <w:t xml:space="preserve">для получения </w:t>
      </w:r>
      <w:r w:rsidR="0012626B" w:rsidRPr="0012626B">
        <w:rPr>
          <w:rFonts w:ascii="Times New Roman" w:hAnsi="Times New Roman"/>
          <w:sz w:val="28"/>
          <w:szCs w:val="28"/>
        </w:rPr>
        <w:t xml:space="preserve"> рекомендаци</w:t>
      </w:r>
      <w:r w:rsidR="006459CB">
        <w:rPr>
          <w:rFonts w:ascii="Times New Roman" w:hAnsi="Times New Roman"/>
          <w:sz w:val="28"/>
          <w:szCs w:val="28"/>
        </w:rPr>
        <w:t>й</w:t>
      </w:r>
      <w:r w:rsidR="0012626B" w:rsidRPr="0012626B">
        <w:rPr>
          <w:rFonts w:ascii="Times New Roman" w:hAnsi="Times New Roman"/>
          <w:sz w:val="28"/>
          <w:szCs w:val="28"/>
        </w:rPr>
        <w:t xml:space="preserve"> аттестации в форме ГВЭ</w:t>
      </w:r>
      <w:r>
        <w:rPr>
          <w:rFonts w:ascii="Times New Roman" w:hAnsi="Times New Roman"/>
          <w:sz w:val="28"/>
          <w:szCs w:val="28"/>
        </w:rPr>
        <w:t>;</w:t>
      </w:r>
    </w:p>
    <w:p w:rsidR="00237B28" w:rsidRDefault="00D238DF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родительск</w:t>
      </w:r>
      <w:r w:rsidR="006459C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собрани</w:t>
      </w:r>
      <w:r w:rsidR="006459C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для родителей и учащихся, не справляющихся с освоением базового материала по математике, с работой учителя математики по объяснению решения </w:t>
      </w:r>
      <w:r w:rsidR="0012626B" w:rsidRPr="00126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заданий, необходимых для </w:t>
      </w:r>
      <w:r w:rsidR="006459CB">
        <w:rPr>
          <w:rFonts w:ascii="Times New Roman" w:hAnsi="Times New Roman"/>
          <w:sz w:val="28"/>
          <w:szCs w:val="28"/>
        </w:rPr>
        <w:t>прохождения минимального порога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59C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положительн</w:t>
      </w:r>
      <w:r w:rsidR="006459C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оценк</w:t>
      </w:r>
      <w:r w:rsidR="006459C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 экзаменационную работу;</w:t>
      </w:r>
    </w:p>
    <w:p w:rsidR="00D238DF" w:rsidRDefault="00D238DF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дополнительных бесплатных индивидуальных и групповых занятий по восполнению пробелов в знаниях по обязательным предметам и выбранным для аттестации</w:t>
      </w:r>
      <w:r w:rsidR="003A6F7A">
        <w:rPr>
          <w:rFonts w:ascii="Times New Roman" w:hAnsi="Times New Roman"/>
          <w:sz w:val="28"/>
          <w:szCs w:val="28"/>
        </w:rPr>
        <w:t>;</w:t>
      </w:r>
    </w:p>
    <w:p w:rsidR="003A6F7A" w:rsidRDefault="003A6F7A" w:rsidP="003A6F7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разделение учащихся по уровню подготовки к ОГЭ и дополнительные занятия с учителями математики, не работающими в данном классе.</w:t>
      </w:r>
    </w:p>
    <w:p w:rsidR="003A6F7A" w:rsidRDefault="003A6F7A" w:rsidP="003A6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педагогами: </w:t>
      </w:r>
    </w:p>
    <w:p w:rsidR="003A6F7A" w:rsidRDefault="003A6F7A" w:rsidP="003A6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обсуждение на предметных МО итогов аттестации, методических приемов, способствующих оптимизации подготовки к ГИА;</w:t>
      </w:r>
    </w:p>
    <w:p w:rsidR="003A6F7A" w:rsidRDefault="003A6F7A" w:rsidP="003A6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результатов административных контрольных работ и внешнего контроля, проведение совещаний по результатам, педагогический консилиум;</w:t>
      </w:r>
    </w:p>
    <w:p w:rsidR="003A6F7A" w:rsidRDefault="003A6F7A" w:rsidP="003A6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занятий членами МО, обсуждение методических приемов, способствующих наилучшей подготовке к ГИА;</w:t>
      </w:r>
    </w:p>
    <w:p w:rsidR="003A6F7A" w:rsidRPr="003A6F7A" w:rsidRDefault="003A6F7A" w:rsidP="003A6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занятий администрацией школы уроков с целью контроля подготовки к ГИА;</w:t>
      </w:r>
    </w:p>
    <w:p w:rsidR="003A6F7A" w:rsidRDefault="00CF54B7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перечисленных мероприятий можно считать положительную динамику результатов ГИА, выдачу аттестатов 100% выпускников. </w:t>
      </w:r>
    </w:p>
    <w:p w:rsidR="00CF54B7" w:rsidRDefault="00CF54B7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F54B7" w:rsidRDefault="00CF54B7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аттестации 2016 были приняты и реализованы следующие управленческие решения: </w:t>
      </w:r>
    </w:p>
    <w:p w:rsidR="00CF54B7" w:rsidRDefault="00CF54B7" w:rsidP="00CF54B7">
      <w:pPr>
        <w:jc w:val="both"/>
        <w:rPr>
          <w:rFonts w:ascii="Times New Roman" w:hAnsi="Times New Roman"/>
          <w:sz w:val="28"/>
          <w:szCs w:val="28"/>
        </w:rPr>
      </w:pPr>
      <w:r w:rsidRPr="00CF54B7">
        <w:rPr>
          <w:rFonts w:ascii="Times New Roman" w:hAnsi="Times New Roman"/>
          <w:sz w:val="28"/>
          <w:szCs w:val="28"/>
        </w:rPr>
        <w:t>- снижена нагрузка на учи</w:t>
      </w:r>
      <w:r>
        <w:rPr>
          <w:rFonts w:ascii="Times New Roman" w:hAnsi="Times New Roman"/>
          <w:sz w:val="28"/>
          <w:szCs w:val="28"/>
        </w:rPr>
        <w:t xml:space="preserve">телей математики (взят </w:t>
      </w:r>
      <w:r w:rsidR="00A31924">
        <w:rPr>
          <w:rFonts w:ascii="Times New Roman" w:hAnsi="Times New Roman"/>
          <w:sz w:val="28"/>
          <w:szCs w:val="28"/>
        </w:rPr>
        <w:t xml:space="preserve">новый </w:t>
      </w:r>
      <w:r>
        <w:rPr>
          <w:rFonts w:ascii="Times New Roman" w:hAnsi="Times New Roman"/>
          <w:sz w:val="28"/>
          <w:szCs w:val="28"/>
        </w:rPr>
        <w:t>учитель)</w:t>
      </w:r>
      <w:r w:rsidR="00B771EC">
        <w:rPr>
          <w:rFonts w:ascii="Times New Roman" w:hAnsi="Times New Roman"/>
          <w:sz w:val="28"/>
          <w:szCs w:val="28"/>
        </w:rPr>
        <w:t>, в предыдущем году аналогичные действия осуществлены с учителями русского языка и литературы</w:t>
      </w:r>
      <w:r w:rsidR="00A31924">
        <w:rPr>
          <w:rFonts w:ascii="Times New Roman" w:hAnsi="Times New Roman"/>
          <w:sz w:val="28"/>
          <w:szCs w:val="28"/>
        </w:rPr>
        <w:t>;</w:t>
      </w:r>
    </w:p>
    <w:p w:rsidR="00A31924" w:rsidRDefault="00A31924" w:rsidP="00CF5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ГИА практикуется разбивка на группы (по степени готовности) и дополнительные занятия ведут разные учителя, не ведущие этот предмет в данном классе;</w:t>
      </w:r>
    </w:p>
    <w:p w:rsidR="00CF54B7" w:rsidRPr="00CF54B7" w:rsidRDefault="00CF54B7" w:rsidP="00CF54B7">
      <w:pPr>
        <w:jc w:val="both"/>
        <w:rPr>
          <w:rFonts w:ascii="Times New Roman" w:hAnsi="Times New Roman"/>
          <w:sz w:val="28"/>
          <w:szCs w:val="28"/>
        </w:rPr>
      </w:pPr>
      <w:r w:rsidRPr="00CF54B7">
        <w:rPr>
          <w:rFonts w:ascii="Times New Roman" w:hAnsi="Times New Roman"/>
          <w:sz w:val="28"/>
          <w:szCs w:val="28"/>
        </w:rPr>
        <w:t xml:space="preserve">- изменен подход стимулирования </w:t>
      </w:r>
      <w:proofErr w:type="gramStart"/>
      <w:r w:rsidRPr="00CF54B7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CF54B7">
        <w:rPr>
          <w:rFonts w:ascii="Times New Roman" w:hAnsi="Times New Roman"/>
          <w:sz w:val="28"/>
          <w:szCs w:val="28"/>
        </w:rPr>
        <w:t xml:space="preserve"> учителя (смещены акценты на  качество обучения по результатам внешнего и внутреннего мониторинга)</w:t>
      </w:r>
      <w:r w:rsidR="00A31924">
        <w:rPr>
          <w:rFonts w:ascii="Times New Roman" w:hAnsi="Times New Roman"/>
          <w:sz w:val="28"/>
          <w:szCs w:val="28"/>
        </w:rPr>
        <w:t>;</w:t>
      </w:r>
    </w:p>
    <w:p w:rsidR="00CF54B7" w:rsidRPr="00CF54B7" w:rsidRDefault="00CF54B7" w:rsidP="00CF54B7">
      <w:pPr>
        <w:jc w:val="both"/>
        <w:rPr>
          <w:rFonts w:ascii="Times New Roman" w:hAnsi="Times New Roman"/>
          <w:sz w:val="28"/>
          <w:szCs w:val="28"/>
        </w:rPr>
      </w:pPr>
      <w:r w:rsidRPr="00CF54B7">
        <w:rPr>
          <w:rFonts w:ascii="Times New Roman" w:hAnsi="Times New Roman"/>
          <w:sz w:val="28"/>
          <w:szCs w:val="28"/>
        </w:rPr>
        <w:t xml:space="preserve">- принята </w:t>
      </w:r>
      <w:r w:rsidR="00A31924">
        <w:rPr>
          <w:rFonts w:ascii="Times New Roman" w:hAnsi="Times New Roman"/>
          <w:sz w:val="28"/>
          <w:szCs w:val="28"/>
        </w:rPr>
        <w:t xml:space="preserve">Дорожная карта </w:t>
      </w:r>
      <w:r w:rsidRPr="00CF54B7">
        <w:rPr>
          <w:rFonts w:ascii="Times New Roman" w:hAnsi="Times New Roman"/>
          <w:sz w:val="28"/>
          <w:szCs w:val="28"/>
        </w:rPr>
        <w:t>повышения качества образования</w:t>
      </w:r>
      <w:r w:rsidR="00A31924">
        <w:rPr>
          <w:rFonts w:ascii="Times New Roman" w:hAnsi="Times New Roman"/>
          <w:sz w:val="28"/>
          <w:szCs w:val="28"/>
        </w:rPr>
        <w:t>, которая является продолжением Программы, но с более высокими обязательствами;</w:t>
      </w:r>
      <w:r w:rsidRPr="00CF54B7">
        <w:rPr>
          <w:rFonts w:ascii="Times New Roman" w:hAnsi="Times New Roman"/>
          <w:sz w:val="28"/>
          <w:szCs w:val="28"/>
        </w:rPr>
        <w:t xml:space="preserve"> </w:t>
      </w:r>
    </w:p>
    <w:p w:rsidR="00CF54B7" w:rsidRDefault="00CF54B7" w:rsidP="00CF54B7">
      <w:pPr>
        <w:jc w:val="both"/>
        <w:rPr>
          <w:rFonts w:ascii="Times New Roman" w:hAnsi="Times New Roman"/>
          <w:sz w:val="28"/>
          <w:szCs w:val="28"/>
        </w:rPr>
      </w:pPr>
      <w:r w:rsidRPr="00CF54B7">
        <w:rPr>
          <w:rFonts w:ascii="Times New Roman" w:hAnsi="Times New Roman"/>
          <w:sz w:val="28"/>
          <w:szCs w:val="28"/>
        </w:rPr>
        <w:t>- приостановлен набор в 10 класс в 2016-2017 учебном году</w:t>
      </w:r>
      <w:r w:rsidR="00A31924">
        <w:rPr>
          <w:rFonts w:ascii="Times New Roman" w:hAnsi="Times New Roman"/>
          <w:sz w:val="28"/>
          <w:szCs w:val="28"/>
        </w:rPr>
        <w:t>.</w:t>
      </w:r>
    </w:p>
    <w:p w:rsidR="00B771EC" w:rsidRPr="00CF54B7" w:rsidRDefault="00B771EC" w:rsidP="00CF54B7">
      <w:pPr>
        <w:jc w:val="both"/>
        <w:rPr>
          <w:rFonts w:ascii="Times New Roman" w:hAnsi="Times New Roman"/>
          <w:sz w:val="28"/>
          <w:szCs w:val="28"/>
        </w:rPr>
      </w:pPr>
    </w:p>
    <w:p w:rsidR="00CF54B7" w:rsidRPr="0012626B" w:rsidRDefault="00B771EC" w:rsidP="00D238D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                              А.Д. Светлаков</w:t>
      </w:r>
    </w:p>
    <w:sectPr w:rsidR="00CF54B7" w:rsidRPr="0012626B" w:rsidSect="008857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A59"/>
    <w:multiLevelType w:val="multilevel"/>
    <w:tmpl w:val="0C30ED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D2871AC"/>
    <w:multiLevelType w:val="hybridMultilevel"/>
    <w:tmpl w:val="3616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5736"/>
    <w:rsid w:val="000037CF"/>
    <w:rsid w:val="000104B8"/>
    <w:rsid w:val="00015250"/>
    <w:rsid w:val="00021C03"/>
    <w:rsid w:val="00022E50"/>
    <w:rsid w:val="000230B0"/>
    <w:rsid w:val="00025705"/>
    <w:rsid w:val="00025B5C"/>
    <w:rsid w:val="00025F41"/>
    <w:rsid w:val="00027D2C"/>
    <w:rsid w:val="00031E7D"/>
    <w:rsid w:val="00043034"/>
    <w:rsid w:val="000478F3"/>
    <w:rsid w:val="0006393B"/>
    <w:rsid w:val="0006636D"/>
    <w:rsid w:val="000678DA"/>
    <w:rsid w:val="000701F9"/>
    <w:rsid w:val="000751BE"/>
    <w:rsid w:val="00075D78"/>
    <w:rsid w:val="00080D58"/>
    <w:rsid w:val="00081BD3"/>
    <w:rsid w:val="0008798D"/>
    <w:rsid w:val="00094A09"/>
    <w:rsid w:val="000A4288"/>
    <w:rsid w:val="000A492E"/>
    <w:rsid w:val="000A6A03"/>
    <w:rsid w:val="000A7727"/>
    <w:rsid w:val="000B6DBF"/>
    <w:rsid w:val="000C18BA"/>
    <w:rsid w:val="000D3A1C"/>
    <w:rsid w:val="000D587B"/>
    <w:rsid w:val="000D5A10"/>
    <w:rsid w:val="000D787C"/>
    <w:rsid w:val="000E1D54"/>
    <w:rsid w:val="000E51F3"/>
    <w:rsid w:val="000E6BC8"/>
    <w:rsid w:val="000E7724"/>
    <w:rsid w:val="000F240C"/>
    <w:rsid w:val="000F5EB5"/>
    <w:rsid w:val="00110071"/>
    <w:rsid w:val="00110280"/>
    <w:rsid w:val="001148FD"/>
    <w:rsid w:val="00116D60"/>
    <w:rsid w:val="00121251"/>
    <w:rsid w:val="0012339F"/>
    <w:rsid w:val="00123F94"/>
    <w:rsid w:val="00126043"/>
    <w:rsid w:val="0012626B"/>
    <w:rsid w:val="001324BD"/>
    <w:rsid w:val="00133DC6"/>
    <w:rsid w:val="00136ABA"/>
    <w:rsid w:val="00141E07"/>
    <w:rsid w:val="00145230"/>
    <w:rsid w:val="0014575C"/>
    <w:rsid w:val="001538B7"/>
    <w:rsid w:val="0015544D"/>
    <w:rsid w:val="00157ECB"/>
    <w:rsid w:val="001640BD"/>
    <w:rsid w:val="001647AB"/>
    <w:rsid w:val="00173B12"/>
    <w:rsid w:val="00180EA4"/>
    <w:rsid w:val="00181901"/>
    <w:rsid w:val="00186EC3"/>
    <w:rsid w:val="0019273E"/>
    <w:rsid w:val="001947DB"/>
    <w:rsid w:val="001A056D"/>
    <w:rsid w:val="001A0863"/>
    <w:rsid w:val="001A305D"/>
    <w:rsid w:val="001A5A72"/>
    <w:rsid w:val="001A648A"/>
    <w:rsid w:val="001A741B"/>
    <w:rsid w:val="001A79F3"/>
    <w:rsid w:val="001B272B"/>
    <w:rsid w:val="001B6D5B"/>
    <w:rsid w:val="001C15BC"/>
    <w:rsid w:val="001D2F61"/>
    <w:rsid w:val="001D4769"/>
    <w:rsid w:val="001E1919"/>
    <w:rsid w:val="001E4A3E"/>
    <w:rsid w:val="001E7B0B"/>
    <w:rsid w:val="001F2E03"/>
    <w:rsid w:val="001F3C25"/>
    <w:rsid w:val="001F649F"/>
    <w:rsid w:val="00200E74"/>
    <w:rsid w:val="00203BCE"/>
    <w:rsid w:val="00206B6B"/>
    <w:rsid w:val="0020784D"/>
    <w:rsid w:val="002127D9"/>
    <w:rsid w:val="0021566B"/>
    <w:rsid w:val="0021567B"/>
    <w:rsid w:val="0022050F"/>
    <w:rsid w:val="00222D24"/>
    <w:rsid w:val="00223258"/>
    <w:rsid w:val="00231308"/>
    <w:rsid w:val="00233258"/>
    <w:rsid w:val="00234829"/>
    <w:rsid w:val="00237B28"/>
    <w:rsid w:val="002400C5"/>
    <w:rsid w:val="002441C2"/>
    <w:rsid w:val="002463B2"/>
    <w:rsid w:val="00260625"/>
    <w:rsid w:val="0026445E"/>
    <w:rsid w:val="00266310"/>
    <w:rsid w:val="002664A6"/>
    <w:rsid w:val="00267234"/>
    <w:rsid w:val="0026797A"/>
    <w:rsid w:val="00272C71"/>
    <w:rsid w:val="0027449C"/>
    <w:rsid w:val="00280F66"/>
    <w:rsid w:val="0028163D"/>
    <w:rsid w:val="0028720B"/>
    <w:rsid w:val="0029005B"/>
    <w:rsid w:val="0029047A"/>
    <w:rsid w:val="0029049A"/>
    <w:rsid w:val="002958BD"/>
    <w:rsid w:val="002A3D4C"/>
    <w:rsid w:val="002B0F9E"/>
    <w:rsid w:val="002B2C5C"/>
    <w:rsid w:val="002B72A4"/>
    <w:rsid w:val="002C0038"/>
    <w:rsid w:val="002C0C7D"/>
    <w:rsid w:val="002C1FBD"/>
    <w:rsid w:val="002C51E5"/>
    <w:rsid w:val="002D00DE"/>
    <w:rsid w:val="002E0275"/>
    <w:rsid w:val="002E50DA"/>
    <w:rsid w:val="002F0E5F"/>
    <w:rsid w:val="002F14BD"/>
    <w:rsid w:val="00302F9E"/>
    <w:rsid w:val="00310446"/>
    <w:rsid w:val="00312071"/>
    <w:rsid w:val="00312126"/>
    <w:rsid w:val="00315891"/>
    <w:rsid w:val="00324FAA"/>
    <w:rsid w:val="00330C1F"/>
    <w:rsid w:val="00330C6D"/>
    <w:rsid w:val="00332C68"/>
    <w:rsid w:val="00363C14"/>
    <w:rsid w:val="00365C1B"/>
    <w:rsid w:val="00367631"/>
    <w:rsid w:val="0036764A"/>
    <w:rsid w:val="00367A7A"/>
    <w:rsid w:val="003733C1"/>
    <w:rsid w:val="003745B9"/>
    <w:rsid w:val="003750CD"/>
    <w:rsid w:val="00375FDD"/>
    <w:rsid w:val="003804C3"/>
    <w:rsid w:val="00381E8F"/>
    <w:rsid w:val="00384F35"/>
    <w:rsid w:val="0038508C"/>
    <w:rsid w:val="003875C4"/>
    <w:rsid w:val="00392009"/>
    <w:rsid w:val="00393470"/>
    <w:rsid w:val="00394901"/>
    <w:rsid w:val="0039756C"/>
    <w:rsid w:val="00397A54"/>
    <w:rsid w:val="003A5055"/>
    <w:rsid w:val="003A58F7"/>
    <w:rsid w:val="003A61DB"/>
    <w:rsid w:val="003A6277"/>
    <w:rsid w:val="003A64F5"/>
    <w:rsid w:val="003A6F7A"/>
    <w:rsid w:val="003A7E78"/>
    <w:rsid w:val="003B25B9"/>
    <w:rsid w:val="003B36D5"/>
    <w:rsid w:val="003B4BA9"/>
    <w:rsid w:val="003D33AC"/>
    <w:rsid w:val="003D68A3"/>
    <w:rsid w:val="003D6FC4"/>
    <w:rsid w:val="003D709F"/>
    <w:rsid w:val="003E1183"/>
    <w:rsid w:val="003E6D2C"/>
    <w:rsid w:val="003E72D1"/>
    <w:rsid w:val="003F078F"/>
    <w:rsid w:val="003F164B"/>
    <w:rsid w:val="003F278C"/>
    <w:rsid w:val="003F30A6"/>
    <w:rsid w:val="003F564B"/>
    <w:rsid w:val="0041187B"/>
    <w:rsid w:val="00414C31"/>
    <w:rsid w:val="004154E3"/>
    <w:rsid w:val="0041637A"/>
    <w:rsid w:val="00416DAC"/>
    <w:rsid w:val="00417442"/>
    <w:rsid w:val="0042107B"/>
    <w:rsid w:val="0042548A"/>
    <w:rsid w:val="004330C0"/>
    <w:rsid w:val="00434BDC"/>
    <w:rsid w:val="00437E49"/>
    <w:rsid w:val="004432DD"/>
    <w:rsid w:val="0045311D"/>
    <w:rsid w:val="00453D41"/>
    <w:rsid w:val="00456E07"/>
    <w:rsid w:val="0046214E"/>
    <w:rsid w:val="00470C7C"/>
    <w:rsid w:val="00474109"/>
    <w:rsid w:val="00474DC8"/>
    <w:rsid w:val="00475AFA"/>
    <w:rsid w:val="0047683C"/>
    <w:rsid w:val="00477A49"/>
    <w:rsid w:val="00480A92"/>
    <w:rsid w:val="0048174B"/>
    <w:rsid w:val="00481751"/>
    <w:rsid w:val="00491330"/>
    <w:rsid w:val="00494671"/>
    <w:rsid w:val="004B7499"/>
    <w:rsid w:val="004C0571"/>
    <w:rsid w:val="004C5526"/>
    <w:rsid w:val="004D0406"/>
    <w:rsid w:val="004D0C3C"/>
    <w:rsid w:val="004D10AE"/>
    <w:rsid w:val="004D2333"/>
    <w:rsid w:val="004D56B3"/>
    <w:rsid w:val="004D5A73"/>
    <w:rsid w:val="004D7ABC"/>
    <w:rsid w:val="004E1D49"/>
    <w:rsid w:val="004E1F80"/>
    <w:rsid w:val="004F27E6"/>
    <w:rsid w:val="004F2AF4"/>
    <w:rsid w:val="004F4754"/>
    <w:rsid w:val="004F4880"/>
    <w:rsid w:val="004F5405"/>
    <w:rsid w:val="00500EA5"/>
    <w:rsid w:val="00501C99"/>
    <w:rsid w:val="0051254E"/>
    <w:rsid w:val="00516F5D"/>
    <w:rsid w:val="00517D1D"/>
    <w:rsid w:val="0052300C"/>
    <w:rsid w:val="00526E78"/>
    <w:rsid w:val="005402F0"/>
    <w:rsid w:val="00541110"/>
    <w:rsid w:val="005416B3"/>
    <w:rsid w:val="00547DFA"/>
    <w:rsid w:val="00553036"/>
    <w:rsid w:val="00554046"/>
    <w:rsid w:val="005543D9"/>
    <w:rsid w:val="00554732"/>
    <w:rsid w:val="00555531"/>
    <w:rsid w:val="00556262"/>
    <w:rsid w:val="005633A6"/>
    <w:rsid w:val="005704A8"/>
    <w:rsid w:val="0057058A"/>
    <w:rsid w:val="00572306"/>
    <w:rsid w:val="0057413D"/>
    <w:rsid w:val="005771CC"/>
    <w:rsid w:val="005775FD"/>
    <w:rsid w:val="005826D2"/>
    <w:rsid w:val="005861FF"/>
    <w:rsid w:val="00594A09"/>
    <w:rsid w:val="0059670A"/>
    <w:rsid w:val="00597F48"/>
    <w:rsid w:val="005A0A08"/>
    <w:rsid w:val="005A363F"/>
    <w:rsid w:val="005B0162"/>
    <w:rsid w:val="005B58FF"/>
    <w:rsid w:val="005B75AD"/>
    <w:rsid w:val="005C434D"/>
    <w:rsid w:val="005D5EBD"/>
    <w:rsid w:val="005D6B87"/>
    <w:rsid w:val="005D6C55"/>
    <w:rsid w:val="005E0770"/>
    <w:rsid w:val="005E0C0E"/>
    <w:rsid w:val="005E17D2"/>
    <w:rsid w:val="005E637A"/>
    <w:rsid w:val="005F0C49"/>
    <w:rsid w:val="005F1CF9"/>
    <w:rsid w:val="005F3582"/>
    <w:rsid w:val="00603827"/>
    <w:rsid w:val="00616BB4"/>
    <w:rsid w:val="00617565"/>
    <w:rsid w:val="006311C1"/>
    <w:rsid w:val="0064276B"/>
    <w:rsid w:val="006459CB"/>
    <w:rsid w:val="0064717D"/>
    <w:rsid w:val="00647E2A"/>
    <w:rsid w:val="00654CA0"/>
    <w:rsid w:val="00656BB8"/>
    <w:rsid w:val="00657797"/>
    <w:rsid w:val="0066183E"/>
    <w:rsid w:val="0068356F"/>
    <w:rsid w:val="006856E4"/>
    <w:rsid w:val="006862CC"/>
    <w:rsid w:val="00686909"/>
    <w:rsid w:val="0069322D"/>
    <w:rsid w:val="006964E7"/>
    <w:rsid w:val="006A10E8"/>
    <w:rsid w:val="006A2474"/>
    <w:rsid w:val="006A280B"/>
    <w:rsid w:val="006A409E"/>
    <w:rsid w:val="006A5A0B"/>
    <w:rsid w:val="006B400A"/>
    <w:rsid w:val="006B4E2A"/>
    <w:rsid w:val="006B7727"/>
    <w:rsid w:val="006C09DC"/>
    <w:rsid w:val="006C24CB"/>
    <w:rsid w:val="006C28A7"/>
    <w:rsid w:val="006D156E"/>
    <w:rsid w:val="006D532A"/>
    <w:rsid w:val="006E321B"/>
    <w:rsid w:val="006E68E8"/>
    <w:rsid w:val="006F0C0D"/>
    <w:rsid w:val="006F50C5"/>
    <w:rsid w:val="007016A7"/>
    <w:rsid w:val="00701DD6"/>
    <w:rsid w:val="00703F3F"/>
    <w:rsid w:val="00705D1D"/>
    <w:rsid w:val="00711C0C"/>
    <w:rsid w:val="00715E08"/>
    <w:rsid w:val="007335B2"/>
    <w:rsid w:val="00744EC1"/>
    <w:rsid w:val="007464E6"/>
    <w:rsid w:val="0074786B"/>
    <w:rsid w:val="00747BAC"/>
    <w:rsid w:val="0075188D"/>
    <w:rsid w:val="00756262"/>
    <w:rsid w:val="0075741E"/>
    <w:rsid w:val="00760A4D"/>
    <w:rsid w:val="007663E1"/>
    <w:rsid w:val="007679A9"/>
    <w:rsid w:val="0077666D"/>
    <w:rsid w:val="00781E4D"/>
    <w:rsid w:val="00782201"/>
    <w:rsid w:val="00792BE8"/>
    <w:rsid w:val="007957B3"/>
    <w:rsid w:val="0079641F"/>
    <w:rsid w:val="007A4527"/>
    <w:rsid w:val="007A6004"/>
    <w:rsid w:val="007A7728"/>
    <w:rsid w:val="007A7B17"/>
    <w:rsid w:val="007B43D6"/>
    <w:rsid w:val="007B4420"/>
    <w:rsid w:val="007C125C"/>
    <w:rsid w:val="007C6EA2"/>
    <w:rsid w:val="007C7B42"/>
    <w:rsid w:val="007D2F84"/>
    <w:rsid w:val="007E41B9"/>
    <w:rsid w:val="007E452D"/>
    <w:rsid w:val="007E7250"/>
    <w:rsid w:val="007F3061"/>
    <w:rsid w:val="007F34AB"/>
    <w:rsid w:val="007F5AFC"/>
    <w:rsid w:val="0080434F"/>
    <w:rsid w:val="00813746"/>
    <w:rsid w:val="008436AA"/>
    <w:rsid w:val="008450B8"/>
    <w:rsid w:val="008600A9"/>
    <w:rsid w:val="00862782"/>
    <w:rsid w:val="008635CB"/>
    <w:rsid w:val="0086376F"/>
    <w:rsid w:val="00864C78"/>
    <w:rsid w:val="00870980"/>
    <w:rsid w:val="0087152F"/>
    <w:rsid w:val="00877BCB"/>
    <w:rsid w:val="00882B1C"/>
    <w:rsid w:val="00885736"/>
    <w:rsid w:val="0089627F"/>
    <w:rsid w:val="008A7DE9"/>
    <w:rsid w:val="008C4D76"/>
    <w:rsid w:val="008D35F4"/>
    <w:rsid w:val="008D67F4"/>
    <w:rsid w:val="008D6F25"/>
    <w:rsid w:val="008E295C"/>
    <w:rsid w:val="008E2FA9"/>
    <w:rsid w:val="008F067B"/>
    <w:rsid w:val="008F5A22"/>
    <w:rsid w:val="00901D9C"/>
    <w:rsid w:val="00902E3D"/>
    <w:rsid w:val="00904B3E"/>
    <w:rsid w:val="009056CD"/>
    <w:rsid w:val="0090791E"/>
    <w:rsid w:val="00907DCA"/>
    <w:rsid w:val="00914C21"/>
    <w:rsid w:val="009326D2"/>
    <w:rsid w:val="00932EEF"/>
    <w:rsid w:val="0093345D"/>
    <w:rsid w:val="0093688F"/>
    <w:rsid w:val="00942BD2"/>
    <w:rsid w:val="00943D88"/>
    <w:rsid w:val="0094755C"/>
    <w:rsid w:val="00950F27"/>
    <w:rsid w:val="00956011"/>
    <w:rsid w:val="00967C20"/>
    <w:rsid w:val="00967C77"/>
    <w:rsid w:val="0097340E"/>
    <w:rsid w:val="00976473"/>
    <w:rsid w:val="00985A66"/>
    <w:rsid w:val="009866D6"/>
    <w:rsid w:val="00987397"/>
    <w:rsid w:val="00990257"/>
    <w:rsid w:val="00990B35"/>
    <w:rsid w:val="00994191"/>
    <w:rsid w:val="00995080"/>
    <w:rsid w:val="009A10FB"/>
    <w:rsid w:val="009A21E3"/>
    <w:rsid w:val="009A36A1"/>
    <w:rsid w:val="009B0F0E"/>
    <w:rsid w:val="009B4DAB"/>
    <w:rsid w:val="009C2E45"/>
    <w:rsid w:val="009D0110"/>
    <w:rsid w:val="009D60B4"/>
    <w:rsid w:val="009E67B4"/>
    <w:rsid w:val="009F3598"/>
    <w:rsid w:val="009F3BD4"/>
    <w:rsid w:val="009F4623"/>
    <w:rsid w:val="009F7757"/>
    <w:rsid w:val="00A01830"/>
    <w:rsid w:val="00A0261E"/>
    <w:rsid w:val="00A0375F"/>
    <w:rsid w:val="00A17B7B"/>
    <w:rsid w:val="00A25B7E"/>
    <w:rsid w:val="00A31924"/>
    <w:rsid w:val="00A32AB7"/>
    <w:rsid w:val="00A36E1E"/>
    <w:rsid w:val="00A4049B"/>
    <w:rsid w:val="00A43604"/>
    <w:rsid w:val="00A60A6B"/>
    <w:rsid w:val="00A60B88"/>
    <w:rsid w:val="00A649BF"/>
    <w:rsid w:val="00A64B0B"/>
    <w:rsid w:val="00A66B60"/>
    <w:rsid w:val="00A70C99"/>
    <w:rsid w:val="00A72227"/>
    <w:rsid w:val="00A725E5"/>
    <w:rsid w:val="00A775BC"/>
    <w:rsid w:val="00A77EDF"/>
    <w:rsid w:val="00A91169"/>
    <w:rsid w:val="00A962E2"/>
    <w:rsid w:val="00AA3AB9"/>
    <w:rsid w:val="00AA690B"/>
    <w:rsid w:val="00AA7AED"/>
    <w:rsid w:val="00AB42C0"/>
    <w:rsid w:val="00AB5246"/>
    <w:rsid w:val="00AC434A"/>
    <w:rsid w:val="00AC73FF"/>
    <w:rsid w:val="00AD143F"/>
    <w:rsid w:val="00AD5317"/>
    <w:rsid w:val="00AD56F9"/>
    <w:rsid w:val="00AD67BE"/>
    <w:rsid w:val="00AE00CA"/>
    <w:rsid w:val="00AE782C"/>
    <w:rsid w:val="00AE7A18"/>
    <w:rsid w:val="00AF04EF"/>
    <w:rsid w:val="00AF0B6C"/>
    <w:rsid w:val="00AF1460"/>
    <w:rsid w:val="00AF2250"/>
    <w:rsid w:val="00AF22EF"/>
    <w:rsid w:val="00AF47F5"/>
    <w:rsid w:val="00AF4A20"/>
    <w:rsid w:val="00AF6F3F"/>
    <w:rsid w:val="00B00D85"/>
    <w:rsid w:val="00B02981"/>
    <w:rsid w:val="00B04063"/>
    <w:rsid w:val="00B10640"/>
    <w:rsid w:val="00B1152E"/>
    <w:rsid w:val="00B12CA4"/>
    <w:rsid w:val="00B2246B"/>
    <w:rsid w:val="00B2438E"/>
    <w:rsid w:val="00B32EAA"/>
    <w:rsid w:val="00B34462"/>
    <w:rsid w:val="00B41CD0"/>
    <w:rsid w:val="00B53206"/>
    <w:rsid w:val="00B6165E"/>
    <w:rsid w:val="00B62104"/>
    <w:rsid w:val="00B626DA"/>
    <w:rsid w:val="00B6692F"/>
    <w:rsid w:val="00B67535"/>
    <w:rsid w:val="00B70F53"/>
    <w:rsid w:val="00B71284"/>
    <w:rsid w:val="00B74397"/>
    <w:rsid w:val="00B771B3"/>
    <w:rsid w:val="00B771EC"/>
    <w:rsid w:val="00B85E10"/>
    <w:rsid w:val="00B939A3"/>
    <w:rsid w:val="00B97B05"/>
    <w:rsid w:val="00BA0566"/>
    <w:rsid w:val="00BA33EC"/>
    <w:rsid w:val="00BA7702"/>
    <w:rsid w:val="00BB30F0"/>
    <w:rsid w:val="00BB5D62"/>
    <w:rsid w:val="00BE7F65"/>
    <w:rsid w:val="00BF0BFA"/>
    <w:rsid w:val="00BF268B"/>
    <w:rsid w:val="00BF3D51"/>
    <w:rsid w:val="00BF6275"/>
    <w:rsid w:val="00C01697"/>
    <w:rsid w:val="00C17EC8"/>
    <w:rsid w:val="00C201D0"/>
    <w:rsid w:val="00C209B3"/>
    <w:rsid w:val="00C21F2A"/>
    <w:rsid w:val="00C230C1"/>
    <w:rsid w:val="00C2324B"/>
    <w:rsid w:val="00C237B3"/>
    <w:rsid w:val="00C24781"/>
    <w:rsid w:val="00C25CC7"/>
    <w:rsid w:val="00C27CBA"/>
    <w:rsid w:val="00C41227"/>
    <w:rsid w:val="00C458C2"/>
    <w:rsid w:val="00C45CBB"/>
    <w:rsid w:val="00C47C06"/>
    <w:rsid w:val="00C50DE1"/>
    <w:rsid w:val="00C53E8A"/>
    <w:rsid w:val="00C56B71"/>
    <w:rsid w:val="00C56BF1"/>
    <w:rsid w:val="00C70407"/>
    <w:rsid w:val="00C71611"/>
    <w:rsid w:val="00C72560"/>
    <w:rsid w:val="00C80C61"/>
    <w:rsid w:val="00C94CE2"/>
    <w:rsid w:val="00CA5419"/>
    <w:rsid w:val="00CB03AF"/>
    <w:rsid w:val="00CB1972"/>
    <w:rsid w:val="00CB3093"/>
    <w:rsid w:val="00CC013D"/>
    <w:rsid w:val="00CC5E06"/>
    <w:rsid w:val="00CC6179"/>
    <w:rsid w:val="00CC6731"/>
    <w:rsid w:val="00CC6BE2"/>
    <w:rsid w:val="00CC7013"/>
    <w:rsid w:val="00CC77CC"/>
    <w:rsid w:val="00CD19B8"/>
    <w:rsid w:val="00CE1954"/>
    <w:rsid w:val="00CF3F65"/>
    <w:rsid w:val="00CF54B7"/>
    <w:rsid w:val="00CF5886"/>
    <w:rsid w:val="00D00F8F"/>
    <w:rsid w:val="00D035CC"/>
    <w:rsid w:val="00D11497"/>
    <w:rsid w:val="00D238DF"/>
    <w:rsid w:val="00D2462A"/>
    <w:rsid w:val="00D4048B"/>
    <w:rsid w:val="00D45E5D"/>
    <w:rsid w:val="00D60341"/>
    <w:rsid w:val="00D66DC4"/>
    <w:rsid w:val="00D76D8B"/>
    <w:rsid w:val="00D951EB"/>
    <w:rsid w:val="00DA29E6"/>
    <w:rsid w:val="00DA32C2"/>
    <w:rsid w:val="00DA3609"/>
    <w:rsid w:val="00DA464E"/>
    <w:rsid w:val="00DA51ED"/>
    <w:rsid w:val="00DB117B"/>
    <w:rsid w:val="00DC27E8"/>
    <w:rsid w:val="00DC3405"/>
    <w:rsid w:val="00DC6444"/>
    <w:rsid w:val="00DD000F"/>
    <w:rsid w:val="00DD6D2A"/>
    <w:rsid w:val="00DE384F"/>
    <w:rsid w:val="00DE4318"/>
    <w:rsid w:val="00DE5A45"/>
    <w:rsid w:val="00DF1803"/>
    <w:rsid w:val="00E018C0"/>
    <w:rsid w:val="00E0415D"/>
    <w:rsid w:val="00E0467A"/>
    <w:rsid w:val="00E05222"/>
    <w:rsid w:val="00E1041B"/>
    <w:rsid w:val="00E12A62"/>
    <w:rsid w:val="00E1550A"/>
    <w:rsid w:val="00E16452"/>
    <w:rsid w:val="00E22092"/>
    <w:rsid w:val="00E23128"/>
    <w:rsid w:val="00E26C78"/>
    <w:rsid w:val="00E37D65"/>
    <w:rsid w:val="00E4041E"/>
    <w:rsid w:val="00E45106"/>
    <w:rsid w:val="00E47296"/>
    <w:rsid w:val="00E5015D"/>
    <w:rsid w:val="00E5361C"/>
    <w:rsid w:val="00E67FE0"/>
    <w:rsid w:val="00E721B2"/>
    <w:rsid w:val="00E80A85"/>
    <w:rsid w:val="00E84C10"/>
    <w:rsid w:val="00E93854"/>
    <w:rsid w:val="00E9764D"/>
    <w:rsid w:val="00EA063C"/>
    <w:rsid w:val="00EA67D0"/>
    <w:rsid w:val="00EA7809"/>
    <w:rsid w:val="00EB0E0B"/>
    <w:rsid w:val="00EB2371"/>
    <w:rsid w:val="00EB57E2"/>
    <w:rsid w:val="00EB629E"/>
    <w:rsid w:val="00EB7ACB"/>
    <w:rsid w:val="00EC100D"/>
    <w:rsid w:val="00EC4BE8"/>
    <w:rsid w:val="00ED62AF"/>
    <w:rsid w:val="00EE6993"/>
    <w:rsid w:val="00EE6E71"/>
    <w:rsid w:val="00EF50A3"/>
    <w:rsid w:val="00EF5674"/>
    <w:rsid w:val="00EF5B7F"/>
    <w:rsid w:val="00F056B6"/>
    <w:rsid w:val="00F05B99"/>
    <w:rsid w:val="00F13B98"/>
    <w:rsid w:val="00F3670B"/>
    <w:rsid w:val="00F37E76"/>
    <w:rsid w:val="00F4263B"/>
    <w:rsid w:val="00F442B6"/>
    <w:rsid w:val="00F47049"/>
    <w:rsid w:val="00F536FC"/>
    <w:rsid w:val="00F53B1A"/>
    <w:rsid w:val="00F5439C"/>
    <w:rsid w:val="00F71C88"/>
    <w:rsid w:val="00F73563"/>
    <w:rsid w:val="00F75CA9"/>
    <w:rsid w:val="00F80D09"/>
    <w:rsid w:val="00F84C09"/>
    <w:rsid w:val="00F900C6"/>
    <w:rsid w:val="00F9746A"/>
    <w:rsid w:val="00FA1EA7"/>
    <w:rsid w:val="00FB213F"/>
    <w:rsid w:val="00FB528B"/>
    <w:rsid w:val="00FB768C"/>
    <w:rsid w:val="00FC6472"/>
    <w:rsid w:val="00FC6E5A"/>
    <w:rsid w:val="00FC71F7"/>
    <w:rsid w:val="00FC79D1"/>
    <w:rsid w:val="00FD74E2"/>
    <w:rsid w:val="00FE6F76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9DC"/>
    <w:rPr>
      <w:rFonts w:ascii="Calibri" w:eastAsia="Calibri" w:hAnsi="Calibri" w:cs="Times New Roman"/>
    </w:rPr>
  </w:style>
  <w:style w:type="table" w:customStyle="1" w:styleId="12">
    <w:name w:val="Сетка таблицы12"/>
    <w:basedOn w:val="a1"/>
    <w:next w:val="a6"/>
    <w:uiPriority w:val="59"/>
    <w:rsid w:val="000C18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C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5F47-D17E-49BB-9D35-0A29A1C3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41</cp:revision>
  <cp:lastPrinted>2016-11-01T11:06:00Z</cp:lastPrinted>
  <dcterms:created xsi:type="dcterms:W3CDTF">2016-10-26T06:11:00Z</dcterms:created>
  <dcterms:modified xsi:type="dcterms:W3CDTF">2016-11-01T11:08:00Z</dcterms:modified>
</cp:coreProperties>
</file>